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7D5EF" w:themeColor="accent2" w:themeTint="66"/>
  <w:body>
    <w:p w:rsidR="00021D35" w:rsidRDefault="00A572F8" w:rsidP="00021D35">
      <w:pPr>
        <w:spacing w:after="0" w:line="240" w:lineRule="auto"/>
        <w:jc w:val="center"/>
        <w:rPr>
          <w:rFonts w:asciiTheme="majorHAnsi" w:hAnsiTheme="majorHAnsi"/>
          <w:b/>
          <w:color w:val="244583" w:themeColor="accent2" w:themeShade="80"/>
          <w:sz w:val="40"/>
          <w:szCs w:val="40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436939" cy="476010"/>
            <wp:effectExtent l="19050" t="0" r="1211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03" cy="47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41" w:rsidRPr="00021D35" w:rsidRDefault="00A572F8" w:rsidP="00021D35">
      <w:pPr>
        <w:spacing w:after="0" w:line="240" w:lineRule="auto"/>
        <w:jc w:val="center"/>
        <w:rPr>
          <w:rFonts w:asciiTheme="majorHAnsi" w:hAnsiTheme="majorHAnsi"/>
          <w:b/>
          <w:color w:val="244583" w:themeColor="accent2" w:themeShade="80"/>
          <w:sz w:val="40"/>
          <w:szCs w:val="40"/>
        </w:rPr>
      </w:pPr>
      <w:r w:rsidRPr="00021D35">
        <w:rPr>
          <w:rFonts w:asciiTheme="majorHAnsi" w:hAnsiTheme="majorHAnsi"/>
          <w:b/>
          <w:color w:val="244583" w:themeColor="accent2" w:themeShade="80"/>
          <w:sz w:val="40"/>
          <w:szCs w:val="40"/>
        </w:rPr>
        <w:t>ХАНТЫ-МАНСИЙСКАЯ МЕЖРАЙОННАЯ ПРОКУРАТУРА РАЗЪЯСНЯЕТ</w:t>
      </w:r>
    </w:p>
    <w:p w:rsidR="00021D35" w:rsidRPr="00021D35" w:rsidRDefault="00021D35" w:rsidP="00021D35">
      <w:pPr>
        <w:spacing w:after="0" w:line="240" w:lineRule="auto"/>
        <w:jc w:val="center"/>
        <w:rPr>
          <w:rFonts w:asciiTheme="majorHAnsi" w:hAnsiTheme="majorHAnsi"/>
          <w:b/>
          <w:color w:val="3D6B48"/>
          <w:sz w:val="36"/>
          <w:szCs w:val="36"/>
        </w:rPr>
      </w:pPr>
      <w:r w:rsidRPr="00021D35">
        <w:rPr>
          <w:rFonts w:asciiTheme="majorHAnsi" w:hAnsiTheme="majorHAnsi"/>
          <w:b/>
          <w:color w:val="3D6B48"/>
          <w:sz w:val="36"/>
          <w:szCs w:val="36"/>
        </w:rPr>
        <w:t>КАК НЕ ПОПАСТЬСЯ НА УДОЧКУ МОШЕННИКОВ!</w:t>
      </w:r>
    </w:p>
    <w:p w:rsidR="00A572F8" w:rsidRDefault="00A572F8">
      <w:r>
        <w:rPr>
          <w:noProof/>
        </w:rPr>
        <w:drawing>
          <wp:inline distT="0" distB="0" distL="0" distR="0">
            <wp:extent cx="10137053" cy="510362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7053" cy="510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DEA" w:rsidRPr="00450DEA" w:rsidRDefault="004F295A" w:rsidP="00450DEA">
      <w:pPr>
        <w:spacing w:after="0" w:line="240" w:lineRule="auto"/>
        <w:jc w:val="center"/>
        <w:rPr>
          <w:rFonts w:ascii="Times New Roman" w:hAnsi="Times New Roman" w:cs="Times New Roman"/>
          <w:b/>
          <w:color w:val="3667C3" w:themeColor="accent2" w:themeShade="BF"/>
          <w:sz w:val="24"/>
          <w:szCs w:val="24"/>
        </w:rPr>
      </w:pPr>
      <w:r w:rsidRPr="00450DEA">
        <w:rPr>
          <w:rFonts w:ascii="Times New Roman" w:hAnsi="Times New Roman" w:cs="Times New Roman"/>
          <w:b/>
          <w:color w:val="3667C3" w:themeColor="accent2" w:themeShade="BF"/>
          <w:sz w:val="24"/>
          <w:szCs w:val="24"/>
        </w:rPr>
        <w:t xml:space="preserve">В случае </w:t>
      </w:r>
      <w:r w:rsidR="00450DEA" w:rsidRPr="00450DEA">
        <w:rPr>
          <w:rFonts w:ascii="Times New Roman" w:hAnsi="Times New Roman" w:cs="Times New Roman"/>
          <w:b/>
          <w:color w:val="3667C3" w:themeColor="accent2" w:themeShade="BF"/>
          <w:sz w:val="24"/>
          <w:szCs w:val="24"/>
        </w:rPr>
        <w:t xml:space="preserve">совершения в отношении Вас указанных действий, немедленно обратиться в органы полиции </w:t>
      </w:r>
    </w:p>
    <w:p w:rsidR="004F295A" w:rsidRPr="00450DEA" w:rsidRDefault="00450DEA" w:rsidP="00450D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50DEA">
        <w:rPr>
          <w:rFonts w:ascii="Times New Roman" w:hAnsi="Times New Roman" w:cs="Times New Roman"/>
          <w:b/>
          <w:color w:val="3667C3" w:themeColor="accent2" w:themeShade="BF"/>
          <w:sz w:val="24"/>
          <w:szCs w:val="24"/>
        </w:rPr>
        <w:t>по телефону 02, 102, с мобильного 020  или по единому телефону спасения 112</w:t>
      </w:r>
      <w:r w:rsidRPr="00450DEA">
        <w:rPr>
          <w:rFonts w:ascii="Times New Roman" w:hAnsi="Times New Roman" w:cs="Times New Roman"/>
          <w:b/>
          <w:sz w:val="28"/>
          <w:szCs w:val="28"/>
        </w:rPr>
        <w:t>.</w:t>
      </w:r>
    </w:p>
    <w:sectPr w:rsidR="004F295A" w:rsidRPr="00450DEA" w:rsidSect="00021D35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5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2F8"/>
    <w:rsid w:val="00021D35"/>
    <w:rsid w:val="00450DEA"/>
    <w:rsid w:val="004F295A"/>
    <w:rsid w:val="006C2341"/>
    <w:rsid w:val="0093260A"/>
    <w:rsid w:val="00A5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2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72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Акимова Вера Александровна</cp:lastModifiedBy>
  <cp:revision>2</cp:revision>
  <dcterms:created xsi:type="dcterms:W3CDTF">2020-05-14T08:04:00Z</dcterms:created>
  <dcterms:modified xsi:type="dcterms:W3CDTF">2020-05-14T08:04:00Z</dcterms:modified>
</cp:coreProperties>
</file>