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8" w:rsidRPr="00F358D5" w:rsidRDefault="00D73C78" w:rsidP="00BC20C6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58D5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F358D5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6B5F03" w:rsidRPr="00F358D5" w:rsidRDefault="00D73C78" w:rsidP="00BC20C6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358D5">
        <w:rPr>
          <w:rFonts w:ascii="Times New Roman" w:hAnsi="Times New Roman"/>
          <w:b/>
          <w:sz w:val="28"/>
          <w:szCs w:val="28"/>
        </w:rPr>
        <w:t>на занятиях по плаванию в ДОУ</w:t>
      </w:r>
    </w:p>
    <w:p w:rsidR="006B5F03" w:rsidRPr="00F358D5" w:rsidRDefault="00F358D5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1924050</wp:posOffset>
            </wp:positionV>
            <wp:extent cx="1866900" cy="1504950"/>
            <wp:effectExtent l="0" t="0" r="0" b="0"/>
            <wp:wrapNone/>
            <wp:docPr id="10" name="Рисунок 10" descr="D:\Леночка\0_6a612_2a9ea9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еночка\0_6a612_2a9ea9d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Здоровье – одна из главных ценностей человека. Однако в последние годы медицинская статистика свидетельствует о том, что количество дошкольников с хроническими заболеваниями увеличивается и в школу поступает  только несколько процентов абсолютно здоровых первоклассников. </w:t>
      </w:r>
      <w:proofErr w:type="gramStart"/>
      <w:r w:rsidR="006B5F03" w:rsidRPr="00F358D5">
        <w:rPr>
          <w:rFonts w:ascii="Times New Roman" w:hAnsi="Times New Roman" w:cs="Times New Roman"/>
          <w:sz w:val="28"/>
          <w:szCs w:val="28"/>
        </w:rPr>
        <w:t>Причины самые разные: от объективных факторов (нарушение экологии) до субъективных  (снижение двигательной активности, несбалансированное питание, психологическое перенапряжение, отсутствие личной заинтересованности  в сохранении  здоровья.</w:t>
      </w:r>
      <w:proofErr w:type="gramEnd"/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Поэтому сохранение и укрепление здоровья детей – приоритетное направление государственной политики.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Вырастить здорового человека – задача трудная и ответственная. Всем известно, что именно в дошкольном возрасте закладывается фундамент здоровья: происходит становление всех жизненно важных систем  и психических функций организма, развиваются его адаптивные механизмы, мелкая и крупная моторика, повышается устойчивость к воздействиям внешних факторов, формируются основные физические качества, выносливость и работоспособность, приобретаются культурно – гигиенические навыки, нарабатываются приемы самообслуживания. Поэтому оздоровление детей (сохранение и укрепление здоровья, профилактика заболеваемости, создание условий для ЗОЖ) – одна из важнейших задач каждого ДОУ.  </w:t>
      </w:r>
      <w:r w:rsidRPr="00F358D5">
        <w:rPr>
          <w:rFonts w:ascii="Times New Roman" w:hAnsi="Times New Roman" w:cs="Times New Roman"/>
          <w:sz w:val="28"/>
          <w:szCs w:val="28"/>
        </w:rPr>
        <w:tab/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358D5">
        <w:rPr>
          <w:rFonts w:ascii="Times New Roman" w:hAnsi="Times New Roman" w:cs="Times New Roman"/>
          <w:sz w:val="28"/>
          <w:szCs w:val="28"/>
        </w:rPr>
        <w:t xml:space="preserve"> – это состояние полного физического, психического и соци</w:t>
      </w:r>
      <w:r w:rsidR="002A330D" w:rsidRPr="00F358D5">
        <w:rPr>
          <w:rFonts w:ascii="Times New Roman" w:hAnsi="Times New Roman" w:cs="Times New Roman"/>
          <w:sz w:val="28"/>
          <w:szCs w:val="28"/>
        </w:rPr>
        <w:t>ального благополучия человека</w:t>
      </w:r>
      <w:r w:rsidRPr="00F358D5">
        <w:rPr>
          <w:rFonts w:ascii="Times New Roman" w:hAnsi="Times New Roman" w:cs="Times New Roman"/>
          <w:sz w:val="28"/>
          <w:szCs w:val="28"/>
        </w:rPr>
        <w:t>.</w:t>
      </w:r>
    </w:p>
    <w:p w:rsidR="006B5F03" w:rsidRPr="00F358D5" w:rsidRDefault="006B5F0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Здоровье зависит от следующих факторов:</w:t>
      </w:r>
      <w:r w:rsidR="006C5BDB" w:rsidRPr="00F358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635</wp:posOffset>
            </wp:positionV>
            <wp:extent cx="956945" cy="93535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5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20% - наследственные факторы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20% - условия внешней среды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10% - системы здравоохранения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50% - образ жизни самого человека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Необходимо комплексно решать задачи физического, интеллектуального и эмоционально – личностного развития ребенка, его подготовки к школе, активно внедряя в </w:t>
      </w:r>
      <w:proofErr w:type="spellStart"/>
      <w:r w:rsidRPr="00F358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58D5">
        <w:rPr>
          <w:rFonts w:ascii="Times New Roman" w:hAnsi="Times New Roman" w:cs="Times New Roman"/>
          <w:sz w:val="28"/>
          <w:szCs w:val="28"/>
        </w:rPr>
        <w:t xml:space="preserve"> – образовательный процесс такие технологии, применение которых помогло бы снизить психофизиологические затраты дошкольников, улучшить их психоэмоциональное и физическое состояние, раскрыть и повысить потенциальные интеллектуальные и творческие способности, т.е. </w:t>
      </w:r>
      <w:proofErr w:type="spellStart"/>
      <w:r w:rsidRPr="00F358D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58D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FB0AD6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358D5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Pr="00F358D5">
        <w:rPr>
          <w:rFonts w:ascii="Times New Roman" w:hAnsi="Times New Roman" w:cs="Times New Roman"/>
          <w:sz w:val="28"/>
          <w:szCs w:val="28"/>
        </w:rPr>
        <w:t>– это комплекс разнообразных форм и видов деятельности, направленный на сохранение и укрепление здоровья воспитанников ДОУ.</w:t>
      </w:r>
    </w:p>
    <w:p w:rsidR="009814C5" w:rsidRDefault="009814C5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C5" w:rsidRPr="00F358D5" w:rsidRDefault="009814C5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D6" w:rsidRPr="00F358D5" w:rsidRDefault="006B5F03" w:rsidP="006B5F0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F358D5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1. О</w:t>
      </w:r>
      <w:r w:rsidR="006B5F03" w:rsidRPr="00F358D5">
        <w:rPr>
          <w:rFonts w:ascii="Times New Roman" w:hAnsi="Times New Roman" w:cs="Times New Roman"/>
          <w:sz w:val="28"/>
          <w:szCs w:val="28"/>
        </w:rPr>
        <w:t>беспечение высокого уровня реального здоровья воспитаннику детского сада</w:t>
      </w:r>
      <w:r w:rsidRPr="00F358D5">
        <w:rPr>
          <w:rFonts w:ascii="Times New Roman" w:hAnsi="Times New Roman" w:cs="Times New Roman"/>
          <w:sz w:val="28"/>
          <w:szCs w:val="28"/>
        </w:rPr>
        <w:t>.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</w:t>
      </w:r>
      <w:r w:rsidR="006B5F03" w:rsidRPr="00F358D5">
        <w:rPr>
          <w:rFonts w:ascii="Times New Roman" w:hAnsi="Times New Roman" w:cs="Times New Roman"/>
          <w:sz w:val="28"/>
          <w:szCs w:val="28"/>
        </w:rPr>
        <w:t>осознанного отношения ребенка к здоровью и жизни ч</w:t>
      </w:r>
      <w:r w:rsidRPr="00F358D5">
        <w:rPr>
          <w:rFonts w:ascii="Times New Roman" w:hAnsi="Times New Roman" w:cs="Times New Roman"/>
          <w:sz w:val="28"/>
          <w:szCs w:val="28"/>
        </w:rPr>
        <w:t>еловека.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r w:rsidR="006B5F03" w:rsidRPr="00F358D5">
        <w:rPr>
          <w:rFonts w:ascii="Times New Roman" w:hAnsi="Times New Roman" w:cs="Times New Roman"/>
          <w:sz w:val="28"/>
          <w:szCs w:val="28"/>
        </w:rPr>
        <w:t>знаний о здоровье и умений оберега</w:t>
      </w:r>
      <w:r w:rsidRPr="00F358D5">
        <w:rPr>
          <w:rFonts w:ascii="Times New Roman" w:hAnsi="Times New Roman" w:cs="Times New Roman"/>
          <w:sz w:val="28"/>
          <w:szCs w:val="28"/>
        </w:rPr>
        <w:t>ть, поддерживать и охранять его.</w:t>
      </w:r>
    </w:p>
    <w:p w:rsidR="006B5F03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4. Формирование опыта позволяющего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дошкольнику самостоятельно и эффективно решать</w:t>
      </w:r>
      <w:r w:rsidRPr="00F358D5">
        <w:rPr>
          <w:rFonts w:ascii="Times New Roman" w:hAnsi="Times New Roman" w:cs="Times New Roman"/>
          <w:sz w:val="28"/>
          <w:szCs w:val="28"/>
        </w:rPr>
        <w:t xml:space="preserve"> задачи здорового образа жизни,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безопасного поведения, задачи, связанные с оказанием элементарной медицинской, психологической самопомощи и помощи. 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iCs/>
          <w:sz w:val="28"/>
          <w:szCs w:val="28"/>
        </w:rPr>
        <w:t>5. Формирование стойкой мотивации на здоровый образ жизни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8D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358D5">
        <w:rPr>
          <w:rFonts w:ascii="Times New Roman" w:hAnsi="Times New Roman" w:cs="Times New Roman"/>
          <w:iCs/>
          <w:sz w:val="28"/>
          <w:szCs w:val="28"/>
        </w:rPr>
        <w:t xml:space="preserve">рименение в работе ДОУ </w:t>
      </w:r>
      <w:proofErr w:type="spellStart"/>
      <w:r w:rsidRPr="00F358D5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 w:cs="Times New Roman"/>
          <w:iCs/>
          <w:sz w:val="28"/>
          <w:szCs w:val="28"/>
        </w:rPr>
        <w:t xml:space="preserve"> педагогических технологий повысит результативность учебно-воспитательного процесса, сформирует у педагогов и родителей ценностные ориентации, направленные на сохранение и укрепление здоровья воспитанников. </w:t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8D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358D5">
        <w:rPr>
          <w:rFonts w:ascii="Times New Roman" w:hAnsi="Times New Roman" w:cs="Times New Roman"/>
          <w:iCs/>
          <w:sz w:val="28"/>
          <w:szCs w:val="28"/>
        </w:rPr>
        <w:t>огласно современным представлениям целью образования является всестороннее разви</w:t>
      </w:r>
      <w:r w:rsidRPr="00F358D5">
        <w:rPr>
          <w:rFonts w:ascii="Times New Roman" w:hAnsi="Times New Roman" w:cs="Times New Roman"/>
          <w:iCs/>
          <w:sz w:val="28"/>
          <w:szCs w:val="28"/>
        </w:rPr>
        <w:softHyphen/>
        <w:t>тие ребенка с учетом его возрастных возможностей и индивидуальных особенностей при сохранении и  укреплении здоровья.</w:t>
      </w:r>
    </w:p>
    <w:p w:rsidR="006B5F03" w:rsidRPr="00F358D5" w:rsidRDefault="006B5F0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Медико-гигиеническая</w:t>
      </w:r>
    </w:p>
    <w:p w:rsidR="006B5F03" w:rsidRPr="00F358D5" w:rsidRDefault="00B6586E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27305</wp:posOffset>
            </wp:positionV>
            <wp:extent cx="1871345" cy="113792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37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>Медико-профилактическая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Информационно-просветительская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Спортивно-досуговая</w:t>
      </w:r>
    </w:p>
    <w:p w:rsidR="006B5F03" w:rsidRPr="00F358D5" w:rsidRDefault="006B5F03" w:rsidP="00F358D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Экологическая</w:t>
      </w:r>
    </w:p>
    <w:p w:rsidR="006B5F03" w:rsidRPr="00F358D5" w:rsidRDefault="009814C5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925830</wp:posOffset>
            </wp:positionV>
            <wp:extent cx="2970530" cy="2228215"/>
            <wp:effectExtent l="0" t="0" r="1270" b="635"/>
            <wp:wrapSquare wrapText="bothSides"/>
            <wp:docPr id="15" name="Рисунок 15" descr="F:\фото бассейн\PA0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ассейн\PA01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8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Самыми лучшими лекарственными средствами являются те, которые стимулируют наши собственные целебные силы и повышают сопротивляемость организма, его устойчивость к воздействию микробов и других вредоносных факторов. Этим средством является </w:t>
      </w:r>
      <w:r w:rsidR="006B5F03" w:rsidRPr="00F358D5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и использование естественных защит</w:t>
      </w:r>
      <w:r w:rsidR="009E7593" w:rsidRPr="00F358D5">
        <w:rPr>
          <w:rFonts w:ascii="Times New Roman" w:hAnsi="Times New Roman" w:cs="Times New Roman"/>
          <w:sz w:val="28"/>
          <w:szCs w:val="28"/>
        </w:rPr>
        <w:t xml:space="preserve">ных </w:t>
      </w:r>
      <w:r w:rsidR="006B5F03" w:rsidRPr="00F358D5">
        <w:rPr>
          <w:rFonts w:ascii="Times New Roman" w:hAnsi="Times New Roman" w:cs="Times New Roman"/>
          <w:sz w:val="28"/>
          <w:szCs w:val="28"/>
        </w:rPr>
        <w:t>сил организма: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1) режим дня;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2) закаливание;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3) рациональное питание;</w:t>
      </w:r>
    </w:p>
    <w:p w:rsidR="009E759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4) физическая культура и спорт, как важнейший фактор оздоровления организма.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Одним из эффективнейших способов физического развития и оздоровления детей являются занятия плаванием</w:t>
      </w:r>
      <w:r w:rsidRPr="00F3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F358D5">
        <w:rPr>
          <w:rFonts w:ascii="Times New Roman" w:hAnsi="Times New Roman" w:cs="Times New Roman"/>
          <w:sz w:val="28"/>
          <w:szCs w:val="28"/>
        </w:rPr>
        <w:t xml:space="preserve"> оказывает разностороннее развивающее действие на детей, способствует совершенствованию органов кровообращения и дыхания, увеличивает работоспособность и силу мышц, укрепляет нервную систему, улучшает аппетит, повышает общий тонус организма, увеличивает выносливость. В воде уменьшается статическое напряжение тела, снижается нагрузка на ещё не окрепший и податливый детский позвоночник, который в процессе занятий </w:t>
      </w:r>
      <w:r w:rsidRPr="00F358D5">
        <w:rPr>
          <w:rFonts w:ascii="Times New Roman" w:hAnsi="Times New Roman" w:cs="Times New Roman"/>
          <w:sz w:val="28"/>
          <w:szCs w:val="28"/>
        </w:rPr>
        <w:lastRenderedPageBreak/>
        <w:t>плаванием правильно формируется, вырабатывается хорошая осанка. Активное движение ног в воде в безопорном положении укрепляет стопы и предупреждает развитие плоскостопия.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</w:t>
      </w:r>
      <w:r w:rsidR="00F358D5">
        <w:rPr>
          <w:rFonts w:ascii="Times New Roman" w:hAnsi="Times New Roman" w:cs="Times New Roman"/>
          <w:sz w:val="28"/>
          <w:szCs w:val="28"/>
        </w:rPr>
        <w:t>образным условиям внешней среды</w:t>
      </w:r>
    </w:p>
    <w:p w:rsidR="006B5F03" w:rsidRPr="00F358D5" w:rsidRDefault="006B5F03" w:rsidP="006C5B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3.|outline"/>
      <w:bookmarkEnd w:id="0"/>
      <w:r w:rsidRPr="00F358D5">
        <w:rPr>
          <w:rFonts w:ascii="Times New Roman" w:hAnsi="Times New Roman" w:cs="Times New Roman"/>
          <w:b/>
          <w:sz w:val="28"/>
          <w:szCs w:val="28"/>
        </w:rPr>
        <w:t>Использование бассейна в ДОУ способствует: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повышению двигательной активности детей;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разнообразию закаливающих процедур;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усилению оздоровительной направленности учебного процесса;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снимает нервное напряжение и укрепляет общий тонус организма;</w:t>
      </w:r>
    </w:p>
    <w:p w:rsidR="009E759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А значит, позволяет проводить комплексные оздоровительные мероприятия и дает возможность инструктору по плаванию использовать разнообразные  виды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</w:t>
      </w:r>
      <w:r w:rsidR="00F358D5">
        <w:rPr>
          <w:rFonts w:ascii="Times New Roman" w:hAnsi="Times New Roman" w:cs="Times New Roman"/>
          <w:b/>
          <w:sz w:val="28"/>
          <w:szCs w:val="28"/>
        </w:rPr>
        <w:t>егающих</w:t>
      </w:r>
      <w:proofErr w:type="spellEnd"/>
      <w:r w:rsidR="00F358D5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6B5F03" w:rsidRPr="00F358D5" w:rsidRDefault="009E759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57600" cy="1799098"/>
            <wp:effectExtent l="0" t="0" r="0" b="0"/>
            <wp:docPr id="3" name="Рисунок 3" descr="F:\фото бассейн\PA0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бассейн\PA01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19" cy="180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5106"/>
      </w:tblGrid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Обеспечение температурного режима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Температура воды от +29 до +32,</w:t>
            </w:r>
          </w:p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от +24 до +28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Гигиенический душ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93" w:rsidRPr="00F358D5" w:rsidRDefault="006B5F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До и после занятий в бассейне.</w:t>
            </w:r>
          </w:p>
          <w:p w:rsidR="006B5F03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Душ</w:t>
            </w:r>
            <w:r w:rsidR="009E7593" w:rsidRPr="00F358D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358D5">
              <w:rPr>
                <w:rFonts w:ascii="Times New Roman" w:hAnsi="Times New Roman"/>
                <w:sz w:val="28"/>
                <w:szCs w:val="28"/>
              </w:rPr>
              <w:t xml:space="preserve"> контраст температур вода-воздух</w:t>
            </w:r>
            <w:r w:rsidR="009E7593" w:rsidRPr="00F358D5">
              <w:rPr>
                <w:rFonts w:ascii="Times New Roman" w:hAnsi="Times New Roman"/>
                <w:sz w:val="28"/>
                <w:szCs w:val="28"/>
              </w:rPr>
              <w:t>, как элемент закаливания</w:t>
            </w:r>
            <w:r w:rsidR="00896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24CF" w:rsidRPr="00F358D5" w:rsidTr="0068742F">
        <w:trPr>
          <w:trHeight w:val="64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6324CF" w:rsidP="006324CF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  <w:p w:rsidR="006324CF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463F34" w:rsidP="006C5B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Выполнение упражнений на бортике бассейна после принятия душа.</w:t>
            </w:r>
          </w:p>
        </w:tc>
      </w:tr>
      <w:tr w:rsidR="009E7593" w:rsidRPr="00F358D5" w:rsidTr="0068742F">
        <w:trPr>
          <w:trHeight w:val="2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93" w:rsidRPr="00F358D5" w:rsidRDefault="009E7593" w:rsidP="009E75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  <w:p w:rsidR="009E7593" w:rsidRDefault="00463F34" w:rsidP="009E759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7593" w:rsidRPr="00F358D5">
              <w:rPr>
                <w:rFonts w:ascii="Times New Roman" w:hAnsi="Times New Roman" w:cs="Times New Roman"/>
                <w:sz w:val="28"/>
                <w:szCs w:val="28"/>
              </w:rPr>
              <w:t>осохождение</w:t>
            </w:r>
            <w:proofErr w:type="spellEnd"/>
          </w:p>
          <w:p w:rsidR="0068742F" w:rsidRPr="00F358D5" w:rsidRDefault="0068742F" w:rsidP="0068742F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15875</wp:posOffset>
                  </wp:positionV>
                  <wp:extent cx="956945" cy="93535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63F34" w:rsidRPr="00896A19" w:rsidRDefault="00463F34" w:rsidP="00896A19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93" w:rsidRPr="00F358D5" w:rsidRDefault="009E7593" w:rsidP="00896A19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9" w:rsidRPr="00F358D5" w:rsidRDefault="00463F34" w:rsidP="00896A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Выполнение упражнений в движении на ребристых  дорожках, на бортике бассейна</w:t>
            </w:r>
            <w:r w:rsidR="00896A19">
              <w:rPr>
                <w:rFonts w:ascii="Times New Roman" w:hAnsi="Times New Roman"/>
                <w:sz w:val="28"/>
                <w:szCs w:val="28"/>
              </w:rPr>
              <w:t>. Профилактика плоскостопия</w:t>
            </w:r>
          </w:p>
          <w:p w:rsidR="00463F34" w:rsidRPr="00F358D5" w:rsidRDefault="0068742F" w:rsidP="00463F34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19685</wp:posOffset>
                  </wp:positionV>
                  <wp:extent cx="2684145" cy="1095375"/>
                  <wp:effectExtent l="0" t="0" r="1905" b="9525"/>
                  <wp:wrapThrough wrapText="bothSides">
                    <wp:wrapPolygon edited="0">
                      <wp:start x="613" y="0"/>
                      <wp:lineTo x="0" y="751"/>
                      <wp:lineTo x="0" y="21037"/>
                      <wp:lineTo x="613" y="21412"/>
                      <wp:lineTo x="20849" y="21412"/>
                      <wp:lineTo x="21462" y="21037"/>
                      <wp:lineTo x="21462" y="751"/>
                      <wp:lineTo x="20849" y="0"/>
                      <wp:lineTo x="613" y="0"/>
                    </wp:wrapPolygon>
                  </wp:wrapThrough>
                  <wp:docPr id="5" name="Рисунок 5" descr="F:\фото бассейн\PA01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 бассейн\PA01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E7593" w:rsidRPr="00F358D5" w:rsidRDefault="009E7593" w:rsidP="006324CF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4CF" w:rsidRPr="00F358D5" w:rsidTr="0068742F">
        <w:trPr>
          <w:trHeight w:val="126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Рефлексотерапия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896A19" w:rsidP="006C5BDB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</w:t>
            </w:r>
            <w:r w:rsidR="0068742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движении, ходьбапо ребристым  дорожкам</w:t>
            </w:r>
            <w:r w:rsidR="00463F34" w:rsidRPr="00F358D5">
              <w:rPr>
                <w:rFonts w:ascii="Times New Roman" w:hAnsi="Times New Roman"/>
                <w:sz w:val="28"/>
                <w:szCs w:val="28"/>
              </w:rPr>
              <w:t>, воздействие на биологически-</w:t>
            </w:r>
            <w:r w:rsidR="006C5BDB" w:rsidRPr="00F358D5">
              <w:rPr>
                <w:rFonts w:ascii="Times New Roman" w:hAnsi="Times New Roman"/>
                <w:sz w:val="28"/>
                <w:szCs w:val="28"/>
              </w:rPr>
              <w:t>активные точки стоп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</w:t>
            </w:r>
          </w:p>
          <w:p w:rsidR="006B5F03" w:rsidRPr="00F358D5" w:rsidRDefault="006B5F03" w:rsidP="00B658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взаимомассаж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точечный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объяснить ребенку </w:t>
            </w: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серьезность процедуры и дать детям элементарные знания о том, как не</w:t>
            </w:r>
            <w:r w:rsidR="00463F34"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нанести вред своему организму.</w:t>
            </w:r>
          </w:p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со старшего дошкольного возраста по специальной методике. </w:t>
            </w:r>
            <w:proofErr w:type="gram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детям с частыми простудными заболеваниями и болезнями лор-органов. Используется наглядный материал.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воде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6B5F03" w:rsidRPr="00F358D5" w:rsidRDefault="006B5F03" w:rsidP="00B65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 w:rsidP="00B658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На согласование речи с движением</w:t>
            </w:r>
          </w:p>
          <w:p w:rsidR="00B6586E" w:rsidRPr="00F358D5" w:rsidRDefault="00B6586E" w:rsidP="00B65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DB" w:rsidRPr="00F358D5" w:rsidRDefault="006B5F03" w:rsidP="006B5F0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Пальчиковые</w:t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  <w:r w:rsidRPr="00F358D5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-1270</wp:posOffset>
                  </wp:positionV>
                  <wp:extent cx="1181100" cy="12573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B5F03" w:rsidRPr="00F358D5" w:rsidRDefault="006B5F03" w:rsidP="006C5BDB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463F34" w:rsidP="00463F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751249"/>
                  <wp:effectExtent l="0" t="0" r="0" b="1905"/>
                  <wp:docPr id="7" name="Рисунок 7" descr="F:\фото бассейн\PA01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бассейн\PA01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61" cy="175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5F03" w:rsidRPr="00F358D5" w:rsidRDefault="006B5F03" w:rsidP="00463F3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ребенка. Исполь</w:t>
            </w:r>
            <w:r w:rsidR="00463F34" w:rsidRPr="00F358D5">
              <w:rPr>
                <w:rFonts w:ascii="Times New Roman" w:hAnsi="Times New Roman" w:cs="Times New Roman"/>
                <w:sz w:val="28"/>
                <w:szCs w:val="28"/>
              </w:rPr>
              <w:t>зуются элементы спортивных игр.</w:t>
            </w:r>
          </w:p>
          <w:p w:rsidR="00B6586E" w:rsidRPr="00F358D5" w:rsidRDefault="006B5F03" w:rsidP="00B6586E">
            <w:pPr>
              <w:tabs>
                <w:tab w:val="left" w:pos="280"/>
                <w:tab w:val="left" w:pos="660"/>
                <w:tab w:val="left" w:pos="2780"/>
              </w:tabs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Рекомендуются всем детям, особенно с речевыми проблемами.</w:t>
            </w:r>
          </w:p>
          <w:p w:rsidR="00B6586E" w:rsidRPr="00F358D5" w:rsidRDefault="00B6586E" w:rsidP="00B6586E">
            <w:pPr>
              <w:tabs>
                <w:tab w:val="left" w:pos="280"/>
                <w:tab w:val="left" w:pos="660"/>
                <w:tab w:val="left" w:pos="2780"/>
              </w:tabs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 xml:space="preserve">Построение занятий в игровой форме с высоким уровнем положительных эмоций </w:t>
            </w:r>
            <w:proofErr w:type="gramStart"/>
            <w:r w:rsidRPr="00F358D5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F358D5">
              <w:rPr>
                <w:rFonts w:ascii="Times New Roman" w:hAnsi="Times New Roman"/>
                <w:sz w:val="28"/>
                <w:szCs w:val="28"/>
              </w:rPr>
              <w:t xml:space="preserve">то залог успешного обучения и воспитания, закаливающего эффекта и реализации других оздоровительных задач. </w:t>
            </w:r>
          </w:p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эмоциональной сферы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 w:rsidP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музыку, звуки природы.</w:t>
            </w:r>
          </w:p>
          <w:p w:rsidR="006B5F03" w:rsidRPr="00F358D5" w:rsidRDefault="00463F34" w:rsidP="00F358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317782"/>
                  <wp:effectExtent l="0" t="0" r="0" b="0"/>
                  <wp:docPr id="8" name="Рисунок 8" descr="F:\фото бассейн\PA01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бассейн\PA01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03" cy="13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6B5F03" w:rsidRPr="00F358D5" w:rsidTr="0068742F">
        <w:trPr>
          <w:trHeight w:val="495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профилактики плоскостопия и нарушения осанки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 w:rsidP="00687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детям </w:t>
            </w:r>
            <w:r w:rsidR="00896A19">
              <w:rPr>
                <w:rFonts w:ascii="Times New Roman" w:hAnsi="Times New Roman" w:cs="Times New Roman"/>
                <w:sz w:val="28"/>
                <w:szCs w:val="28"/>
              </w:rPr>
              <w:t xml:space="preserve">с вялой осанкой и </w:t>
            </w:r>
            <w:proofErr w:type="gramStart"/>
            <w:r w:rsidR="00896A19">
              <w:rPr>
                <w:rFonts w:ascii="Times New Roman" w:hAnsi="Times New Roman" w:cs="Times New Roman"/>
                <w:sz w:val="28"/>
                <w:szCs w:val="28"/>
              </w:rPr>
              <w:t>плоскостопии</w:t>
            </w:r>
            <w:proofErr w:type="gramEnd"/>
            <w:r w:rsidR="00896A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742F" w:rsidRPr="0068742F">
              <w:rPr>
                <w:rFonts w:ascii="Times New Roman" w:hAnsi="Times New Roman"/>
                <w:sz w:val="28"/>
                <w:szCs w:val="28"/>
              </w:rPr>
              <w:t>Предупреждение искривления позвоночника, гармоничное развитие всех мышечных групп, особенно мышц плечевого пояса, рук, груди, живота, спины и ног</w:t>
            </w:r>
            <w:r w:rsidR="0068742F">
              <w:rPr>
                <w:rFonts w:ascii="Times New Roman" w:hAnsi="Times New Roman"/>
                <w:sz w:val="28"/>
                <w:szCs w:val="28"/>
              </w:rPr>
              <w:t>.</w:t>
            </w:r>
            <w:r w:rsidR="0068742F" w:rsidRPr="00F358D5">
              <w:rPr>
                <w:rFonts w:ascii="Times New Roman" w:hAnsi="Times New Roman" w:cs="Times New Roman"/>
                <w:sz w:val="28"/>
                <w:szCs w:val="28"/>
              </w:rPr>
              <w:t>Опасаться непропорциональной нагрузки на мышцы</w:t>
            </w:r>
            <w:r w:rsidR="0068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34" w:rsidRPr="00F358D5" w:rsidRDefault="00463F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33700" cy="1471363"/>
                  <wp:effectExtent l="0" t="0" r="0" b="0"/>
                  <wp:docPr id="6" name="Рисунок 6" descr="F:\фото бассейн\PA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бассейн\PA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77" cy="1473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Музотерапия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Музсопровождение</w:t>
            </w:r>
            <w:proofErr w:type="spell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ритмических моментов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Музоформление</w:t>
            </w:r>
            <w:proofErr w:type="spell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фона занятий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Музыка подбирается в соответствии с темой занятия, создает положительный эмоциональный настрой.</w:t>
            </w:r>
          </w:p>
        </w:tc>
      </w:tr>
      <w:tr w:rsidR="006B5F03" w:rsidRPr="00F358D5" w:rsidTr="0068742F">
        <w:trPr>
          <w:trHeight w:val="211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B" w:rsidRPr="00F358D5" w:rsidRDefault="006B5F03" w:rsidP="00687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  <w:r w:rsidR="006324CF"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(дыхательные упражнения)</w:t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  <w:r w:rsidRPr="00F358D5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264160</wp:posOffset>
                  </wp:positionV>
                  <wp:extent cx="1265555" cy="1042035"/>
                  <wp:effectExtent l="0" t="0" r="0" b="571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0420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B5F03" w:rsidRPr="00F358D5" w:rsidRDefault="006B5F03" w:rsidP="006C5BD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3" w:rsidRPr="00F358D5" w:rsidRDefault="006B5F03" w:rsidP="00F358D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процедуры.</w:t>
            </w:r>
            <w:r w:rsidR="0068742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во время разминки и на протяжении всего занятия.</w:t>
            </w:r>
          </w:p>
          <w:p w:rsidR="006B0313" w:rsidRPr="00F358D5" w:rsidRDefault="006B0313" w:rsidP="00F358D5">
            <w:pPr>
              <w:pStyle w:val="a5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09279" cy="1152525"/>
                  <wp:effectExtent l="0" t="0" r="635" b="0"/>
                  <wp:docPr id="13" name="Рисунок 13" descr="F:\фото бассейн\PA01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фото бассейн\PA01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06" cy="115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Уголки здоровья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Папки - передвижки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Могут быть частью совместной деятельности   с целью познавательного развития.</w:t>
            </w:r>
          </w:p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Форма проведения зависит от поставленной задачи.</w:t>
            </w:r>
          </w:p>
        </w:tc>
      </w:tr>
    </w:tbl>
    <w:p w:rsidR="00D42DE4" w:rsidRDefault="00D42DE4" w:rsidP="00896A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309" w:rsidRPr="00F358D5" w:rsidRDefault="006C5BDB" w:rsidP="00896A19">
      <w:pPr>
        <w:pStyle w:val="a5"/>
        <w:rPr>
          <w:rFonts w:ascii="Times New Roman" w:hAnsi="Times New Roman"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306070</wp:posOffset>
            </wp:positionV>
            <wp:extent cx="2238375" cy="1371600"/>
            <wp:effectExtent l="19050" t="0" r="9525" b="0"/>
            <wp:wrapTight wrapText="bothSides">
              <wp:wrapPolygon edited="0">
                <wp:start x="735" y="0"/>
                <wp:lineTo x="-184" y="2100"/>
                <wp:lineTo x="-184" y="19200"/>
                <wp:lineTo x="368" y="21300"/>
                <wp:lineTo x="735" y="21300"/>
                <wp:lineTo x="20773" y="21300"/>
                <wp:lineTo x="21140" y="21300"/>
                <wp:lineTo x="21692" y="20100"/>
                <wp:lineTo x="21692" y="2100"/>
                <wp:lineTo x="21324" y="300"/>
                <wp:lineTo x="20773" y="0"/>
                <wp:lineTo x="735" y="0"/>
              </wp:wrapPolygon>
            </wp:wrapTight>
            <wp:docPr id="12" name="Рисунок 12" descr="F:\фото бассейн\PA01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бассейн\PA0101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6A19">
        <w:rPr>
          <w:rFonts w:ascii="Times New Roman" w:hAnsi="Times New Roman" w:cs="Times New Roman"/>
          <w:sz w:val="28"/>
          <w:szCs w:val="28"/>
        </w:rPr>
        <w:t>Т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аким образом, использование бассейна в оздоровительной работе является мощным  фактором, при котором появляется возможность сочетать подачу учебного материала с использованием </w:t>
      </w:r>
      <w:proofErr w:type="spellStart"/>
      <w:r w:rsidR="003B0584" w:rsidRPr="00F358D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3B0584" w:rsidRPr="00F358D5">
        <w:rPr>
          <w:rFonts w:ascii="Times New Roman" w:hAnsi="Times New Roman"/>
          <w:sz w:val="28"/>
          <w:szCs w:val="28"/>
        </w:rPr>
        <w:t xml:space="preserve"> технологий</w:t>
      </w:r>
      <w:r w:rsidR="00930309" w:rsidRPr="00F358D5">
        <w:rPr>
          <w:rFonts w:ascii="Times New Roman" w:hAnsi="Times New Roman"/>
          <w:sz w:val="28"/>
          <w:szCs w:val="28"/>
        </w:rPr>
        <w:t>.</w:t>
      </w:r>
    </w:p>
    <w:sectPr w:rsidR="00930309" w:rsidRPr="00F358D5" w:rsidSect="00295EC7">
      <w:pgSz w:w="11906" w:h="16838"/>
      <w:pgMar w:top="1134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9D"/>
    <w:multiLevelType w:val="hybridMultilevel"/>
    <w:tmpl w:val="F5C05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F01E0"/>
    <w:multiLevelType w:val="hybridMultilevel"/>
    <w:tmpl w:val="42CCE1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CB482C"/>
    <w:multiLevelType w:val="hybridMultilevel"/>
    <w:tmpl w:val="162E3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F2C8D"/>
    <w:multiLevelType w:val="hybridMultilevel"/>
    <w:tmpl w:val="A9EC5A94"/>
    <w:lvl w:ilvl="0" w:tplc="55806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EBE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86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1A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0CE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2D2F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19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FEF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4050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900AF"/>
    <w:multiLevelType w:val="hybridMultilevel"/>
    <w:tmpl w:val="CB8A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A20FD"/>
    <w:multiLevelType w:val="hybridMultilevel"/>
    <w:tmpl w:val="FECC797C"/>
    <w:lvl w:ilvl="0" w:tplc="29C4A7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87242"/>
    <w:multiLevelType w:val="hybridMultilevel"/>
    <w:tmpl w:val="2DE4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B6D15"/>
    <w:multiLevelType w:val="hybridMultilevel"/>
    <w:tmpl w:val="3E84C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94C74"/>
    <w:multiLevelType w:val="hybridMultilevel"/>
    <w:tmpl w:val="6EC64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3341A"/>
    <w:multiLevelType w:val="hybridMultilevel"/>
    <w:tmpl w:val="EB9A1FA0"/>
    <w:lvl w:ilvl="0" w:tplc="9078E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56A6"/>
    <w:multiLevelType w:val="hybridMultilevel"/>
    <w:tmpl w:val="EE1E95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51F31EC"/>
    <w:multiLevelType w:val="hybridMultilevel"/>
    <w:tmpl w:val="F00E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4D97"/>
    <w:multiLevelType w:val="hybridMultilevel"/>
    <w:tmpl w:val="ECA2B7B0"/>
    <w:lvl w:ilvl="0" w:tplc="D848EC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2155"/>
    <w:multiLevelType w:val="hybridMultilevel"/>
    <w:tmpl w:val="D1B45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40"/>
    <w:rsid w:val="00290BC4"/>
    <w:rsid w:val="00295EC7"/>
    <w:rsid w:val="002A330D"/>
    <w:rsid w:val="0036179B"/>
    <w:rsid w:val="003B0584"/>
    <w:rsid w:val="00463F34"/>
    <w:rsid w:val="004C2DC2"/>
    <w:rsid w:val="005B5941"/>
    <w:rsid w:val="005E1F3C"/>
    <w:rsid w:val="006324CF"/>
    <w:rsid w:val="0066314C"/>
    <w:rsid w:val="0068742F"/>
    <w:rsid w:val="006B0313"/>
    <w:rsid w:val="006B5F03"/>
    <w:rsid w:val="006C5BDB"/>
    <w:rsid w:val="006D51B8"/>
    <w:rsid w:val="006F6A50"/>
    <w:rsid w:val="008150A9"/>
    <w:rsid w:val="00896A19"/>
    <w:rsid w:val="008B1CA8"/>
    <w:rsid w:val="00930309"/>
    <w:rsid w:val="009814C5"/>
    <w:rsid w:val="009A68ED"/>
    <w:rsid w:val="009E3972"/>
    <w:rsid w:val="009E7593"/>
    <w:rsid w:val="00B6586E"/>
    <w:rsid w:val="00B74840"/>
    <w:rsid w:val="00BC169D"/>
    <w:rsid w:val="00BC20C6"/>
    <w:rsid w:val="00BC7A09"/>
    <w:rsid w:val="00C153D3"/>
    <w:rsid w:val="00D42DE4"/>
    <w:rsid w:val="00D73C78"/>
    <w:rsid w:val="00D84578"/>
    <w:rsid w:val="00E01C2A"/>
    <w:rsid w:val="00E217F3"/>
    <w:rsid w:val="00F358D5"/>
    <w:rsid w:val="00FB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9"/>
    <w:pPr>
      <w:ind w:left="720"/>
      <w:contextualSpacing/>
    </w:pPr>
  </w:style>
  <w:style w:type="paragraph" w:customStyle="1" w:styleId="p1">
    <w:name w:val="p1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8">
    <w:name w:val="t8"/>
    <w:basedOn w:val="a0"/>
    <w:rsid w:val="008150A9"/>
  </w:style>
  <w:style w:type="character" w:customStyle="1" w:styleId="t5">
    <w:name w:val="t5"/>
    <w:basedOn w:val="a0"/>
    <w:rsid w:val="008150A9"/>
  </w:style>
  <w:style w:type="character" w:customStyle="1" w:styleId="t12">
    <w:name w:val="t12"/>
    <w:basedOn w:val="a0"/>
    <w:rsid w:val="008150A9"/>
  </w:style>
  <w:style w:type="character" w:customStyle="1" w:styleId="t13">
    <w:name w:val="t13"/>
    <w:basedOn w:val="a0"/>
    <w:rsid w:val="008150A9"/>
  </w:style>
  <w:style w:type="character" w:customStyle="1" w:styleId="apple-converted-space">
    <w:name w:val="apple-converted-space"/>
    <w:basedOn w:val="a0"/>
    <w:rsid w:val="008150A9"/>
  </w:style>
  <w:style w:type="character" w:customStyle="1" w:styleId="t14">
    <w:name w:val="t14"/>
    <w:basedOn w:val="a0"/>
    <w:rsid w:val="008150A9"/>
  </w:style>
  <w:style w:type="character" w:customStyle="1" w:styleId="t15">
    <w:name w:val="t15"/>
    <w:basedOn w:val="a0"/>
    <w:rsid w:val="008150A9"/>
  </w:style>
  <w:style w:type="paragraph" w:styleId="a4">
    <w:name w:val="Normal (Web)"/>
    <w:basedOn w:val="a"/>
    <w:semiHidden/>
    <w:unhideWhenUsed/>
    <w:rsid w:val="00D73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B5F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5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9"/>
    <w:pPr>
      <w:ind w:left="720"/>
      <w:contextualSpacing/>
    </w:pPr>
  </w:style>
  <w:style w:type="paragraph" w:customStyle="1" w:styleId="p1">
    <w:name w:val="p1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8">
    <w:name w:val="t8"/>
    <w:basedOn w:val="a0"/>
    <w:rsid w:val="008150A9"/>
  </w:style>
  <w:style w:type="character" w:customStyle="1" w:styleId="t5">
    <w:name w:val="t5"/>
    <w:basedOn w:val="a0"/>
    <w:rsid w:val="008150A9"/>
  </w:style>
  <w:style w:type="character" w:customStyle="1" w:styleId="t12">
    <w:name w:val="t12"/>
    <w:basedOn w:val="a0"/>
    <w:rsid w:val="008150A9"/>
  </w:style>
  <w:style w:type="character" w:customStyle="1" w:styleId="t13">
    <w:name w:val="t13"/>
    <w:basedOn w:val="a0"/>
    <w:rsid w:val="008150A9"/>
  </w:style>
  <w:style w:type="character" w:customStyle="1" w:styleId="apple-converted-space">
    <w:name w:val="apple-converted-space"/>
    <w:basedOn w:val="a0"/>
    <w:rsid w:val="008150A9"/>
  </w:style>
  <w:style w:type="character" w:customStyle="1" w:styleId="t14">
    <w:name w:val="t14"/>
    <w:basedOn w:val="a0"/>
    <w:rsid w:val="008150A9"/>
  </w:style>
  <w:style w:type="character" w:customStyle="1" w:styleId="t15">
    <w:name w:val="t15"/>
    <w:basedOn w:val="a0"/>
    <w:rsid w:val="008150A9"/>
  </w:style>
  <w:style w:type="paragraph" w:styleId="a4">
    <w:name w:val="Normal (Web)"/>
    <w:basedOn w:val="a"/>
    <w:semiHidden/>
    <w:unhideWhenUsed/>
    <w:rsid w:val="00D73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B5F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5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1815-8346-4E6D-A12C-D8076A8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Илья</cp:lastModifiedBy>
  <cp:revision>13</cp:revision>
  <cp:lastPrinted>2013-11-22T05:31:00Z</cp:lastPrinted>
  <dcterms:created xsi:type="dcterms:W3CDTF">2013-11-20T19:52:00Z</dcterms:created>
  <dcterms:modified xsi:type="dcterms:W3CDTF">2019-04-03T16:34:00Z</dcterms:modified>
</cp:coreProperties>
</file>