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59" w:rsidRDefault="00426C59" w:rsidP="00426C59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11A" w:rsidRDefault="00714ED2" w:rsidP="00426C59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4E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Звучание должно быть то длинным, то коротким. Ребенок должен определить, какой звук: длинный или короткий и показать соответствующую карточку.</w:t>
      </w:r>
    </w:p>
    <w:p w:rsidR="00714ED2" w:rsidRDefault="00714ED2" w:rsidP="00714ED2">
      <w:pPr>
        <w:shd w:val="clear" w:color="auto" w:fill="FFFFFF"/>
        <w:spacing w:before="157" w:after="157" w:line="3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ED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12. «</w:t>
      </w:r>
      <w:r w:rsidRPr="00714E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Повтори за мной</w:t>
      </w:r>
      <w:r w:rsidRPr="00714E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  <w:r w:rsidRPr="00714ED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Pr="00714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4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Взрослый отстукивает простой ритм ладошками, ребенок должен повторить. В дальнейшем ритм усложняется. Затем ритм задает ребенок, а взрослый повторяет.</w:t>
      </w:r>
    </w:p>
    <w:p w:rsidR="00714ED2" w:rsidRPr="00714ED2" w:rsidRDefault="00714ED2" w:rsidP="00714ED2">
      <w:pPr>
        <w:shd w:val="clear" w:color="auto" w:fill="FFFFFF"/>
        <w:spacing w:before="157" w:after="157" w:line="3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ED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13. «</w:t>
      </w:r>
      <w:r w:rsidRPr="00714E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Найди пару</w:t>
      </w:r>
      <w:r w:rsidRPr="00714E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»</w:t>
      </w:r>
      <w:r w:rsidRPr="00714ED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714E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714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аранее приготовьте несколько пар коробочек или баночек, наполненных разными наполнителями, </w:t>
      </w:r>
      <w:proofErr w:type="gramStart"/>
      <w:r w:rsidRPr="00714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714E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коробки с крупой, 2 коробки со скрепками, 2 коробки с мелкими камушками, 2 коробки с пуговицами и т. д. Один набор коробок у вас, второй — у ребенка. Потрясите коробочкой, чтобы ребенок послушал, как она звучит. Затем он ищет в своем комплекте коробочку с таким же звучанием.</w:t>
      </w:r>
    </w:p>
    <w:p w:rsidR="00FD611A" w:rsidRDefault="00FD611A" w:rsidP="00426C59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11A" w:rsidRDefault="00FD611A" w:rsidP="00426C59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11A" w:rsidRDefault="00FD611A" w:rsidP="00426C59">
      <w:pPr>
        <w:spacing w:after="15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29A" w:rsidRDefault="00BC429A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г. Ханты-Мансийск</w:t>
      </w: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улица Березовская, 21</w:t>
      </w:r>
    </w:p>
    <w:p w:rsidR="000270BF" w:rsidRPr="000270BF" w:rsidRDefault="000270BF" w:rsidP="003314E7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 xml:space="preserve">Составитель: учитель-логопед </w:t>
      </w: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Франк Евгения Олеговна</w:t>
      </w: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За консультацией можно обращаться:</w:t>
      </w:r>
    </w:p>
    <w:p w:rsidR="000270BF" w:rsidRPr="000270BF" w:rsidRDefault="000270BF" w:rsidP="003314E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понедельник, четверг 17.00 – 18.00 (кабинет № 317)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212FDE" w:rsidRDefault="00212FDE" w:rsidP="003314E7">
      <w:pPr>
        <w:spacing w:after="0" w:line="240" w:lineRule="auto"/>
        <w:ind w:right="-143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C4454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08BEE9" wp14:editId="3190E5FC">
            <wp:simplePos x="0" y="0"/>
            <wp:positionH relativeFrom="column">
              <wp:align>left</wp:align>
            </wp:positionH>
            <wp:positionV relativeFrom="paragraph">
              <wp:posOffset>15240</wp:posOffset>
            </wp:positionV>
            <wp:extent cx="1114425" cy="1104265"/>
            <wp:effectExtent l="0" t="0" r="0" b="635"/>
            <wp:wrapTight wrapText="bothSides">
              <wp:wrapPolygon edited="0">
                <wp:start x="7385" y="0"/>
                <wp:lineTo x="4800" y="745"/>
                <wp:lineTo x="1108" y="4472"/>
                <wp:lineTo x="0" y="7080"/>
                <wp:lineTo x="0" y="12669"/>
                <wp:lineTo x="1477" y="17886"/>
                <wp:lineTo x="8862" y="21240"/>
                <wp:lineTo x="12554" y="21240"/>
                <wp:lineTo x="14400" y="20867"/>
                <wp:lineTo x="17723" y="19004"/>
                <wp:lineTo x="18831" y="17886"/>
                <wp:lineTo x="21046" y="14160"/>
                <wp:lineTo x="20677" y="3726"/>
                <wp:lineTo x="14769" y="373"/>
                <wp:lineTo x="9969" y="0"/>
                <wp:lineTo x="7385" y="0"/>
              </wp:wrapPolygon>
            </wp:wrapTight>
            <wp:docPr id="3" name="Рисунок 3" descr="E:\Планета детства макет в работу 27.03.1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ета детства макет в работу 27.03.14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51" b="100000" l="0" r="99255">
                                  <a14:foregroundMark x1="57888" y1="37547" x2="57888" y2="37547"/>
                                  <a14:foregroundMark x1="43602" y1="68836" x2="43602" y2="68836"/>
                                  <a14:foregroundMark x1="21739" y1="30038" x2="21739" y2="30038"/>
                                  <a14:foregroundMark x1="83106" y1="45056" x2="83106" y2="45056"/>
                                  <a14:foregroundMark x1="20124" y1="60701" x2="20124" y2="60701"/>
                                  <a14:foregroundMark x1="19503" y1="50313" x2="19503" y2="503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21" cy="11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BF" w:rsidRPr="000270BF">
        <w:rPr>
          <w:rFonts w:ascii="Comic Sans MS" w:hAnsi="Comic Sans MS" w:cs="Times New Roman"/>
          <w:b/>
          <w:color w:val="00206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270BF" w:rsidRPr="000270BF" w:rsidRDefault="00A94CBB" w:rsidP="003314E7">
      <w:pPr>
        <w:spacing w:after="0" w:line="240" w:lineRule="auto"/>
        <w:ind w:right="-143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>
        <w:rPr>
          <w:rFonts w:ascii="Comic Sans MS" w:hAnsi="Comic Sans MS" w:cs="Times New Roman"/>
          <w:b/>
          <w:color w:val="002060"/>
          <w:sz w:val="28"/>
          <w:szCs w:val="28"/>
        </w:rPr>
        <w:t>«Детский сад № 22</w:t>
      </w:r>
      <w:r w:rsidR="00C65E97">
        <w:rPr>
          <w:rFonts w:ascii="Comic Sans MS" w:hAnsi="Comic Sans MS" w:cs="Times New Roman"/>
          <w:b/>
          <w:color w:val="002060"/>
          <w:sz w:val="28"/>
          <w:szCs w:val="28"/>
        </w:rPr>
        <w:t xml:space="preserve"> </w:t>
      </w:r>
      <w:r>
        <w:rPr>
          <w:rFonts w:ascii="Comic Sans MS" w:hAnsi="Comic Sans MS" w:cs="Times New Roman"/>
          <w:b/>
          <w:color w:val="002060"/>
          <w:sz w:val="28"/>
          <w:szCs w:val="28"/>
        </w:rPr>
        <w:t>«</w:t>
      </w:r>
      <w:r w:rsidR="000270BF" w:rsidRPr="000270BF">
        <w:rPr>
          <w:rFonts w:ascii="Comic Sans MS" w:hAnsi="Comic Sans MS" w:cs="Times New Roman"/>
          <w:b/>
          <w:color w:val="002060"/>
          <w:sz w:val="28"/>
          <w:szCs w:val="28"/>
        </w:rPr>
        <w:t>Планета детства»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BC429A" w:rsidRDefault="00BC429A" w:rsidP="000270BF">
      <w:pPr>
        <w:rPr>
          <w:rFonts w:ascii="Times New Roman" w:hAnsi="Times New Roman" w:cs="Times New Roman"/>
          <w:sz w:val="24"/>
          <w:szCs w:val="24"/>
        </w:rPr>
      </w:pPr>
    </w:p>
    <w:p w:rsidR="00907C95" w:rsidRDefault="003F4438" w:rsidP="00907C95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</w:pPr>
      <w:r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>Игры,</w:t>
      </w:r>
      <w:r w:rsidR="000270BF" w:rsidRPr="00212FDE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 направленные </w:t>
      </w:r>
      <w:r w:rsidR="006375D8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на </w:t>
      </w:r>
      <w:r w:rsidR="00212FDE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>развитие фонематического слуха</w:t>
      </w:r>
      <w:r w:rsidR="006903BF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 </w:t>
      </w:r>
    </w:p>
    <w:p w:rsidR="000270BF" w:rsidRPr="00212FDE" w:rsidRDefault="00426C59" w:rsidP="00907C95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</w:pPr>
      <w:r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у детей </w:t>
      </w:r>
      <w:r w:rsidR="00FD611A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>4-5</w:t>
      </w:r>
      <w:r w:rsidR="006903BF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 лет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907C95" w:rsidP="000270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6350</wp:posOffset>
            </wp:positionV>
            <wp:extent cx="3820160" cy="2934970"/>
            <wp:effectExtent l="0" t="0" r="8890" b="0"/>
            <wp:wrapTight wrapText="bothSides">
              <wp:wrapPolygon edited="0">
                <wp:start x="0" y="0"/>
                <wp:lineTo x="0" y="21450"/>
                <wp:lineTo x="21543" y="21450"/>
                <wp:lineTo x="21543" y="0"/>
                <wp:lineTo x="0" y="0"/>
              </wp:wrapPolygon>
            </wp:wrapTight>
            <wp:docPr id="10" name="Рисунок 10" descr="https://ds04.infourok.ru/uploads/ex/0e10/000ba6cf-bdda0104/hello_html_m15116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10/000ba6cf-bdda0104/hello_html_m151165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8" t="45370" r="1"/>
                    <a:stretch/>
                  </pic:blipFill>
                  <pic:spPr bwMode="auto">
                    <a:xfrm>
                      <a:off x="0" y="0"/>
                      <a:ext cx="382016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6903BF" w:rsidRDefault="006903BF" w:rsidP="000270BF">
      <w:pPr>
        <w:rPr>
          <w:rFonts w:ascii="Times New Roman" w:hAnsi="Times New Roman" w:cs="Times New Roman"/>
          <w:sz w:val="24"/>
          <w:szCs w:val="24"/>
        </w:rPr>
      </w:pPr>
    </w:p>
    <w:p w:rsidR="006903BF" w:rsidRDefault="006903BF" w:rsidP="000270BF">
      <w:pPr>
        <w:rPr>
          <w:rFonts w:ascii="Times New Roman" w:hAnsi="Times New Roman" w:cs="Times New Roman"/>
          <w:sz w:val="24"/>
          <w:szCs w:val="24"/>
        </w:rPr>
      </w:pPr>
    </w:p>
    <w:p w:rsidR="00212FDE" w:rsidRDefault="000270BF" w:rsidP="006903BF">
      <w:pPr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270BF">
        <w:rPr>
          <w:rFonts w:ascii="Comic Sans MS" w:hAnsi="Comic Sans MS" w:cs="Times New Roman"/>
          <w:b/>
          <w:color w:val="002060"/>
          <w:sz w:val="28"/>
          <w:szCs w:val="28"/>
        </w:rPr>
        <w:t>2018 год</w:t>
      </w:r>
    </w:p>
    <w:p w:rsidR="00FD611A" w:rsidRPr="00FD611A" w:rsidRDefault="00FD611A" w:rsidP="00FD611A">
      <w:pPr>
        <w:pStyle w:val="a3"/>
        <w:numPr>
          <w:ilvl w:val="0"/>
          <w:numId w:val="9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 xml:space="preserve"> </w:t>
      </w:r>
      <w:r w:rsidRPr="00FD611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«Отгадай, что звучит»</w:t>
      </w:r>
      <w:r w:rsidRPr="00FD611A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Взрослый за ширмой звенит бубном, шуршит бумагой, звонит в колокольчик и предлагает ребенку отгадать, каким предметом произведен звук. Звуки должны быть ясными и контрастными, чтобы малыш мог их угадать, сидя спиной к взрослому (если нет ширмы.)</w:t>
      </w:r>
    </w:p>
    <w:p w:rsidR="00FD611A" w:rsidRPr="00FD611A" w:rsidRDefault="00FD611A" w:rsidP="00FD611A">
      <w:pPr>
        <w:pStyle w:val="a3"/>
        <w:numPr>
          <w:ilvl w:val="0"/>
          <w:numId w:val="9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b/>
          <w:color w:val="C00000"/>
          <w:sz w:val="26"/>
          <w:szCs w:val="26"/>
          <w:shd w:val="clear" w:color="auto" w:fill="FFFFFF"/>
          <w:lang w:eastAsia="ru-RU"/>
        </w:rPr>
        <w:t>«Угадай, что делать?»</w:t>
      </w:r>
      <w:r w:rsidRPr="00FD611A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. </w:t>
      </w: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Ребенку дают в руки два флажка. Если взрослый громко звенит бубном, ребенок поднимает флажки вверх и машет ими, если тихо - держит руки на коленях. Чередовать громкое и тихое звучание бубна рекомендуется не более 4 раз.</w:t>
      </w:r>
    </w:p>
    <w:p w:rsidR="00FD611A" w:rsidRPr="00FD611A" w:rsidRDefault="00FD611A" w:rsidP="00FD611A">
      <w:pPr>
        <w:pStyle w:val="a3"/>
        <w:numPr>
          <w:ilvl w:val="0"/>
          <w:numId w:val="9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«Где позвонили?»</w:t>
      </w:r>
      <w:r w:rsidRPr="00FD611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Ребенок закрывает глаза, а взрослый тихо встает слева, справа, позади малыша и звонит в колокольчик. Ребенок должен повернуться лицом к тому месту, откуда слышится звук и, не открывая глаза, рукой показать направление. </w:t>
      </w:r>
    </w:p>
    <w:p w:rsidR="00FD611A" w:rsidRPr="00FD611A" w:rsidRDefault="00FD611A" w:rsidP="00FD611A">
      <w:pPr>
        <w:pStyle w:val="a3"/>
        <w:numPr>
          <w:ilvl w:val="0"/>
          <w:numId w:val="9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D611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«Фокусники»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Взрослый предлагает ребёнку представить, что он фокусник и превратить одно слово в другое. «Я назову тебе слово, а ты измени в нём один звук так, чтобы получилось новое слово». </w:t>
      </w:r>
      <w:proofErr w:type="gramStart"/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Например</w:t>
      </w:r>
      <w:proofErr w:type="gramEnd"/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дом-дым, кот-кит, сон-сом-сок, дочка-точка-бочка.</w:t>
      </w:r>
    </w:p>
    <w:p w:rsidR="00FD611A" w:rsidRPr="00717BDB" w:rsidRDefault="00717BDB" w:rsidP="00717BDB">
      <w:pPr>
        <w:pStyle w:val="a3"/>
        <w:numPr>
          <w:ilvl w:val="0"/>
          <w:numId w:val="9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17BD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</w:t>
      </w:r>
      <w:proofErr w:type="spellStart"/>
      <w:r w:rsidRPr="00717BD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Знайки</w:t>
      </w:r>
      <w:proofErr w:type="spellEnd"/>
      <w:r w:rsidRPr="00717BD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».</w:t>
      </w:r>
      <w:r w:rsidRPr="00717BD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FD611A" w:rsidRPr="00717BD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="00FD611A"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Покажите ребенку машину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спросите: "Что это? </w:t>
      </w:r>
      <w:r w:rsid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"Это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FD611A"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рузовик</w:t>
      </w:r>
      <w:proofErr w:type="gramStart"/>
      <w:r w:rsidR="00FD611A"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</w:t>
      </w:r>
      <w:r w:rsidR="00FD611A" w:rsidRPr="00717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="00FD611A" w:rsidRPr="00717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"Почему он так называется? " – "Потому что он возит грузы". – "А как называется человек, который водит грузовик? " – "Шофер". – "Как ты думаешь, должен ли шофер знать части своей машины? " – "Да". – "Зачем? " – "Чтобы починить ее, если она сломается". – "Давай проверим, сможешь ли ты починить машину, хорошо ли ты знаешь ее части. Я буду шепотом называть части этого грузовика, а ты громко повторяй за мной и показывай их на грузовике".</w:t>
      </w:r>
    </w:p>
    <w:p w:rsidR="00FD611A" w:rsidRPr="00717BDB" w:rsidRDefault="00FD611A" w:rsidP="00717BDB">
      <w:pPr>
        <w:pStyle w:val="a3"/>
        <w:numPr>
          <w:ilvl w:val="0"/>
          <w:numId w:val="9"/>
        </w:numPr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</w:pPr>
      <w:r w:rsidRPr="00717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7BD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Игра «Подбери нужное слово»</w:t>
      </w:r>
      <w:r w:rsidR="00717BD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. </w:t>
      </w:r>
      <w:r w:rsidRPr="00717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Взрослый читает стихотворение. Ребенок должен выбрать из слов, близких по звуковому составу, нужное в соответствии с данным определением понятия.</w:t>
      </w:r>
    </w:p>
    <w:p w:rsidR="00FD611A" w:rsidRPr="00FD611A" w:rsidRDefault="00FD611A" w:rsidP="00FD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опять задачу дам—всё расставить по местам:</w:t>
      </w:r>
    </w:p>
    <w:p w:rsidR="00FD611A" w:rsidRPr="00FD611A" w:rsidRDefault="00FD611A" w:rsidP="00FD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скатали мы </w:t>
      </w:r>
      <w:proofErr w:type="gramStart"/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зимой?.</w:t>
      </w:r>
      <w:proofErr w:type="gramEnd"/>
    </w:p>
    <w:p w:rsidR="00FD611A" w:rsidRPr="00FD611A" w:rsidRDefault="00FD611A" w:rsidP="00FD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Что построили с </w:t>
      </w:r>
      <w:proofErr w:type="gramStart"/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тобой?.</w:t>
      </w:r>
      <w:proofErr w:type="gramEnd"/>
    </w:p>
    <w:p w:rsidR="00FD611A" w:rsidRPr="00FD611A" w:rsidRDefault="00FD611A" w:rsidP="00FD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крючок в реке </w:t>
      </w:r>
      <w:proofErr w:type="gramStart"/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попал?.</w:t>
      </w:r>
      <w:proofErr w:type="gramEnd"/>
    </w:p>
    <w:p w:rsidR="00FD611A" w:rsidRPr="00FD611A" w:rsidRDefault="00FD611A" w:rsidP="00FD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Может всё, хоть ростом </w:t>
      </w:r>
      <w:proofErr w:type="gramStart"/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мал?.</w:t>
      </w:r>
      <w:proofErr w:type="gramEnd"/>
    </w:p>
    <w:p w:rsidR="00FD611A" w:rsidRDefault="00FD611A" w:rsidP="00FD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(Слова для подстановки: ДОМ, КОМ, ГНОМ, СОМ).</w:t>
      </w:r>
    </w:p>
    <w:p w:rsidR="009407BA" w:rsidRDefault="009407BA" w:rsidP="00FD6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611A" w:rsidRDefault="009407BA" w:rsidP="009407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Игра «Кто стучится?</w:t>
      </w:r>
      <w:r w:rsidR="00FD611A"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»</w:t>
      </w:r>
      <w:r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. </w:t>
      </w:r>
      <w:r w:rsidR="00FD611A" w:rsidRPr="00940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Иллюстрация к сказке «Три поросенка»</w:t>
      </w:r>
      <w:r w:rsidR="00714E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D611A" w:rsidRPr="00940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Взрослый говорит детям, что поросенок ждет гостей – своих братьев. Один поросенок </w:t>
      </w:r>
      <w:r w:rsidRPr="00940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стучится в дверь так: /- /- / (</w:t>
      </w:r>
      <w:r w:rsidR="00FD611A" w:rsidRPr="00940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отстукивает ритм, второй так: /-//, а волк стучится так: //- /. Взрослый предлагает внимательно послушать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ритм и определить, кто стучится.</w:t>
      </w:r>
    </w:p>
    <w:p w:rsidR="009407BA" w:rsidRDefault="009407BA" w:rsidP="00940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611A" w:rsidRPr="009407BA" w:rsidRDefault="00FD611A" w:rsidP="009407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«Кто </w:t>
      </w:r>
      <w:proofErr w:type="gramStart"/>
      <w:r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сказал</w:t>
      </w:r>
      <w:proofErr w:type="gramEnd"/>
      <w:r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«Мяу?»</w:t>
      </w:r>
      <w:r w:rsidR="009407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. </w:t>
      </w:r>
      <w:r w:rsidR="009407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Взрослый</w:t>
      </w:r>
      <w:r w:rsidRPr="009407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включает аудиозапись со звуками голосов домашних животных. </w:t>
      </w:r>
      <w:r w:rsidR="009407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Ребенок должен</w:t>
      </w:r>
      <w:r w:rsidRPr="009407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назвать, кому из домашних животных принадлежит голос.</w:t>
      </w:r>
    </w:p>
    <w:p w:rsidR="009407BA" w:rsidRPr="009407BA" w:rsidRDefault="009407BA" w:rsidP="009407B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611A" w:rsidRPr="009407BA" w:rsidRDefault="009407BA" w:rsidP="009407B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</w:t>
      </w:r>
      <w:r w:rsidR="00FD611A"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Тихо – громко говори</w:t>
      </w:r>
      <w:r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»</w:t>
      </w:r>
      <w:r w:rsidR="00FD611A"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.</w:t>
      </w:r>
      <w:r w:rsidR="00FD611A" w:rsidRPr="009407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Ребенок  заучивае</w:t>
      </w:r>
      <w:r w:rsidR="00FD611A" w:rsidRPr="009407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proofErr w:type="gramEnd"/>
      <w:r w:rsidR="00FD611A" w:rsidRPr="009407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чистоговорку.</w:t>
      </w:r>
    </w:p>
    <w:p w:rsidR="00FD611A" w:rsidRPr="00FD611A" w:rsidRDefault="00FD611A" w:rsidP="00FD611A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Например, при отработке звука л можно использовать такую фразу: «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ЛА-ЛА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-ЛА. Мила в лодочке плыла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9407BA" w:rsidRPr="00FD611A" w:rsidRDefault="00FD611A" w:rsidP="00FD611A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Предложить произнести чистоговорку сначала шепотом, затем тихим голосом, а потом громко.</w:t>
      </w:r>
    </w:p>
    <w:p w:rsidR="00FD611A" w:rsidRPr="008A0E5A" w:rsidRDefault="00FD611A" w:rsidP="008A0E5A">
      <w:pPr>
        <w:pStyle w:val="a3"/>
        <w:numPr>
          <w:ilvl w:val="0"/>
          <w:numId w:val="9"/>
        </w:numPr>
        <w:shd w:val="clear" w:color="auto" w:fill="FFFFFF"/>
        <w:spacing w:after="125" w:line="250" w:lineRule="atLeast"/>
        <w:ind w:left="14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A0E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8A0E5A" w:rsidRPr="008A0E5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«</w:t>
      </w:r>
      <w:r w:rsidRPr="008A0E5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Исправь </w:t>
      </w:r>
      <w:proofErr w:type="spellStart"/>
      <w:r w:rsidRPr="008A0E5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Незнайкины</w:t>
      </w:r>
      <w:proofErr w:type="spellEnd"/>
      <w:r w:rsidRPr="008A0E5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ошибки</w:t>
      </w:r>
      <w:r w:rsidR="008A0E5A" w:rsidRPr="008A0E5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»</w:t>
      </w:r>
      <w:r w:rsidRPr="008A0E5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.</w:t>
      </w:r>
    </w:p>
    <w:p w:rsidR="00FD611A" w:rsidRPr="00FD611A" w:rsidRDefault="00FD611A" w:rsidP="00FD611A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Незнайка гостил у бабушки в деревне и вот что он там видел. Слушайте внимательно и исправляйте ошибки.</w:t>
      </w:r>
    </w:p>
    <w:p w:rsidR="00FD611A" w:rsidRDefault="00FD611A" w:rsidP="00FD611A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с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прыгнула через забор.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л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ова</w:t>
      </w:r>
      <w:proofErr w:type="spellEnd"/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даёт вкусное молоко.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Р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ошадь</w:t>
      </w:r>
      <w:proofErr w:type="spellEnd"/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жуёт сочную траву.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Кочка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ловит мышку.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spellStart"/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Соба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х</w:t>
      </w:r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proofErr w:type="spellEnd"/>
      <w:r w:rsidRPr="00FD61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сторожит дом.</w:t>
      </w:r>
    </w:p>
    <w:p w:rsidR="00714ED2" w:rsidRDefault="00714ED2" w:rsidP="00FD611A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714ED2" w:rsidRPr="008127A5" w:rsidRDefault="00714ED2" w:rsidP="008127A5">
      <w:pPr>
        <w:pStyle w:val="a3"/>
        <w:numPr>
          <w:ilvl w:val="0"/>
          <w:numId w:val="9"/>
        </w:numPr>
        <w:ind w:left="28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14ED2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«Какой звук»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Pr="00714ED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Ребенку дают две карточки, на одной длинная полоска, на другой-короткая. Взрослый издает звук на каком-либо музыкальном инструменте: дудочке, металлофоне, пианино. </w:t>
      </w:r>
      <w:bookmarkStart w:id="0" w:name="_GoBack"/>
      <w:bookmarkEnd w:id="0"/>
    </w:p>
    <w:sectPr w:rsidR="00714ED2" w:rsidRPr="008127A5" w:rsidSect="00212FDE">
      <w:pgSz w:w="16838" w:h="11906" w:orient="landscape"/>
      <w:pgMar w:top="284" w:right="395" w:bottom="284" w:left="284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CF7"/>
    <w:multiLevelType w:val="hybridMultilevel"/>
    <w:tmpl w:val="356E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0045"/>
    <w:multiLevelType w:val="multilevel"/>
    <w:tmpl w:val="FB0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974D6"/>
    <w:multiLevelType w:val="hybridMultilevel"/>
    <w:tmpl w:val="20E0A278"/>
    <w:lvl w:ilvl="0" w:tplc="7C626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524F"/>
    <w:multiLevelType w:val="hybridMultilevel"/>
    <w:tmpl w:val="42C62E26"/>
    <w:lvl w:ilvl="0" w:tplc="DAE6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6A3D"/>
    <w:multiLevelType w:val="multilevel"/>
    <w:tmpl w:val="CC5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C55815"/>
    <w:multiLevelType w:val="hybridMultilevel"/>
    <w:tmpl w:val="8BD84A76"/>
    <w:lvl w:ilvl="0" w:tplc="59E41C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C2662"/>
    <w:multiLevelType w:val="hybridMultilevel"/>
    <w:tmpl w:val="25CEBC26"/>
    <w:lvl w:ilvl="0" w:tplc="9CE8DBA4">
      <w:start w:val="1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06ED"/>
    <w:multiLevelType w:val="multilevel"/>
    <w:tmpl w:val="AFC8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9E50C4"/>
    <w:multiLevelType w:val="hybridMultilevel"/>
    <w:tmpl w:val="51BE6498"/>
    <w:lvl w:ilvl="0" w:tplc="80C80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61B0"/>
    <w:multiLevelType w:val="hybridMultilevel"/>
    <w:tmpl w:val="2062D714"/>
    <w:lvl w:ilvl="0" w:tplc="B9F6A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DC6"/>
    <w:multiLevelType w:val="multilevel"/>
    <w:tmpl w:val="DBE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14"/>
    <w:rsid w:val="000270BF"/>
    <w:rsid w:val="000E4262"/>
    <w:rsid w:val="000F6474"/>
    <w:rsid w:val="00212FDE"/>
    <w:rsid w:val="003314E7"/>
    <w:rsid w:val="003A53F5"/>
    <w:rsid w:val="003F4438"/>
    <w:rsid w:val="00426C59"/>
    <w:rsid w:val="0051148F"/>
    <w:rsid w:val="005C2E38"/>
    <w:rsid w:val="00622107"/>
    <w:rsid w:val="006375D8"/>
    <w:rsid w:val="006903BF"/>
    <w:rsid w:val="00696E0D"/>
    <w:rsid w:val="00714ED2"/>
    <w:rsid w:val="00717BDB"/>
    <w:rsid w:val="008127A5"/>
    <w:rsid w:val="00893C3A"/>
    <w:rsid w:val="008A0E5A"/>
    <w:rsid w:val="00907C95"/>
    <w:rsid w:val="009407BA"/>
    <w:rsid w:val="0095559E"/>
    <w:rsid w:val="00970890"/>
    <w:rsid w:val="0097247B"/>
    <w:rsid w:val="00A94CBB"/>
    <w:rsid w:val="00BC429A"/>
    <w:rsid w:val="00C05D2E"/>
    <w:rsid w:val="00C65E97"/>
    <w:rsid w:val="00C73AB1"/>
    <w:rsid w:val="00D201F1"/>
    <w:rsid w:val="00DF4314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86D9-9D95-44A7-B32E-AAEC08FD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2"/>
    <w:pPr>
      <w:ind w:left="720"/>
      <w:contextualSpacing/>
    </w:pPr>
  </w:style>
  <w:style w:type="table" w:styleId="a4">
    <w:name w:val="Table Grid"/>
    <w:basedOn w:val="a1"/>
    <w:uiPriority w:val="39"/>
    <w:rsid w:val="000E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0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D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F0B4-E8D7-4665-BBFF-6F3B6463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2018-02-21T03:07:00Z</cp:lastPrinted>
  <dcterms:created xsi:type="dcterms:W3CDTF">2018-02-15T09:53:00Z</dcterms:created>
  <dcterms:modified xsi:type="dcterms:W3CDTF">2018-02-21T08:08:00Z</dcterms:modified>
</cp:coreProperties>
</file>