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2E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 диагностики «Ромашки»</w:t>
      </w:r>
    </w:p>
    <w:p w:rsidR="0033492E" w:rsidRDefault="0033492E" w:rsidP="003349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Ориентирование в воде с открытыми глазами.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тонущие предметы.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небольшой глубине собрать предметы,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расположеные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дне на расстоянии 0,3-0,5 м друг от друга.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смог достать 3 предмета на одном вдохе.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смог достать два предмета.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смог достать один предмет.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достал предмет, не опуская лица в воду, не открывая глаза под водой.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EF490A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2. Лежание на груди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надувные шары.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воде, ноги врозь, руки в стороны выполнить упражнение «звезда» на груди. Положение тела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горизонтальное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ноги прямые, разведены в стороны.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выполнил упражнение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лежит на воде с поддерживающими предметами.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EF490A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3. Лежание на спине.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надувные шары.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воде, ноги врозь, руки в стороны выполнить упражнение «звезда» на спине.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выполнил упражнение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лежит на воде с поддерживающими предметами.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EF490A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4. Плавание с доской при помощи движения ног способом кроль на груди.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доски для плавания.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тела горизонтальное, руки вытянуты вперед, плечи опущены в воду, подбородок лежит на поверхности воды. Плыть, ритмично работая прямыми ногами, носки оттянуты, повернуты вовнутрь.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балл: менее 3 метров. 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077CAE" w:rsidRDefault="0033492E" w:rsidP="003349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по </w:t>
      </w:r>
      <w:proofErr w:type="gramStart"/>
      <w:r w:rsidRPr="000B5CC4">
        <w:rPr>
          <w:rFonts w:ascii="Times New Roman" w:hAnsi="Times New Roman" w:cs="Times New Roman"/>
          <w:b/>
          <w:sz w:val="28"/>
          <w:szCs w:val="28"/>
        </w:rPr>
        <w:t>физическому</w:t>
      </w:r>
      <w:proofErr w:type="gramEnd"/>
      <w:r w:rsidRPr="000B5CC4">
        <w:rPr>
          <w:rFonts w:ascii="Times New Roman" w:hAnsi="Times New Roman" w:cs="Times New Roman"/>
          <w:b/>
          <w:sz w:val="28"/>
          <w:szCs w:val="28"/>
        </w:rPr>
        <w:t xml:space="preserve"> развития в бассейне.</w:t>
      </w: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33492E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Ромашки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33492E" w:rsidRDefault="0033492E" w:rsidP="003349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человек, из них 26% с низким уровнем, 37% со средним уровнем, 37% с высоким уровнем физического развития. Сравнивая с результатами диагностики в начале учебного года: 48,1% с низким уровнем, 44,4% со средним уровнем, 7,5 с высоким уровнем физического развития.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подготовленности у большинства занимающихся средний, наблюдается прогресс в активности и заинтересованности на занятиях.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из числа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в воду смело и без боязни. Передвигаются в воде, не держась за бортик. От брызг не отворачиваются. Таким образом, процесс физического развития детей средней группы по результатам диагностики имеет положительную динамику.</w:t>
      </w:r>
    </w:p>
    <w:p w:rsidR="0033492E" w:rsidRPr="000B5CC4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3492E" w:rsidRDefault="0033492E" w:rsidP="0033492E"/>
    <w:p w:rsidR="0033492E" w:rsidRDefault="0033492E" w:rsidP="0033492E">
      <w:pPr>
        <w:rPr>
          <w:rFonts w:ascii="Times New Roman" w:hAnsi="Times New Roman" w:cs="Times New Roman"/>
        </w:rPr>
      </w:pPr>
    </w:p>
    <w:p w:rsidR="0033492E" w:rsidRDefault="0033492E" w:rsidP="0033492E">
      <w:pPr>
        <w:rPr>
          <w:rFonts w:ascii="Times New Roman" w:hAnsi="Times New Roman" w:cs="Times New Roman"/>
        </w:rPr>
      </w:pPr>
    </w:p>
    <w:p w:rsidR="0033492E" w:rsidRDefault="0033492E" w:rsidP="0033492E">
      <w:pPr>
        <w:rPr>
          <w:rFonts w:ascii="Times New Roman" w:hAnsi="Times New Roman" w:cs="Times New Roman"/>
        </w:rPr>
      </w:pPr>
    </w:p>
    <w:p w:rsidR="0033492E" w:rsidRDefault="0033492E" w:rsidP="0033492E">
      <w:pPr>
        <w:rPr>
          <w:rFonts w:ascii="Times New Roman" w:hAnsi="Times New Roman" w:cs="Times New Roman"/>
        </w:rPr>
      </w:pPr>
    </w:p>
    <w:p w:rsidR="0033492E" w:rsidRDefault="0033492E" w:rsidP="0033492E"/>
    <w:p w:rsidR="0033492E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диагностики «Светлячки»</w:t>
      </w:r>
    </w:p>
    <w:p w:rsidR="0033492E" w:rsidRDefault="0033492E" w:rsidP="003349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Ориентирование в воде с открытыми глазами.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тонущие предметы.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небольшой глубине собрать предметы,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расположеные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дне на расстоянии 0,3-0,5 м друг от друга.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смог достать 3 предмета на одном вдохе.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смог достать два предмета.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смог достать один предмет.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достал предмет, не опуская лица в воду, не открывая глаза под водой.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EF490A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2. Лежание на груди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надувные шары.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воде, ноги врозь, руки в стороны выполнить упражнение «звезда» на груди. Положение тела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горизонтальное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ноги прямые, разведены в стороны.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выполнил упражнение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лежит на воде с поддерживающими предметами.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EF490A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3. Лежание на спине.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надувные шары.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воде, ноги врозь, руки в стороны выполнить упражнение «звезда» на спине.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выполнил упражнение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лежит на воде с поддерживающими предметами.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EF490A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4. Плавание с доской при помощи движения ног способом кроль на груди.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доски для плавания.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тела горизонтальное, руки вытянуты вперед, плечи опущены в воду, подбородок лежит на поверхности воды. Плыть, ритмично работая прямыми ногами, носки оттянуты, повернуты вовнутрь.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балл: менее 3 метров. 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077CAE" w:rsidRDefault="0033492E" w:rsidP="003349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по </w:t>
      </w:r>
      <w:proofErr w:type="gramStart"/>
      <w:r w:rsidRPr="000B5CC4">
        <w:rPr>
          <w:rFonts w:ascii="Times New Roman" w:hAnsi="Times New Roman" w:cs="Times New Roman"/>
          <w:b/>
          <w:sz w:val="28"/>
          <w:szCs w:val="28"/>
        </w:rPr>
        <w:t>физическому</w:t>
      </w:r>
      <w:proofErr w:type="gramEnd"/>
      <w:r w:rsidRPr="000B5CC4">
        <w:rPr>
          <w:rFonts w:ascii="Times New Roman" w:hAnsi="Times New Roman" w:cs="Times New Roman"/>
          <w:b/>
          <w:sz w:val="28"/>
          <w:szCs w:val="28"/>
        </w:rPr>
        <w:t xml:space="preserve"> развития в бассейне.</w:t>
      </w: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33492E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Светлячки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33492E" w:rsidRDefault="0033492E" w:rsidP="003349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человека, из них 24,6% с низким уровнем, 41% со средним уровнем, 34,4% с высоким уровнем физического развития. Сравнивая с результатами диагностики в начале учебного года: 57,4% с низким уровнем, 41 % со средним, высокого уровня физического развития не наблюдалось.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подготовленности у большинства занимающихся средний, наблюдается прогресс в активности и заинтересованности на занятиях.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из числа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в воду смело и без боязни. Передвигаются в воде, не держась за бортик. От брызг не отворачиваются. Таким образом, процесс физического развития детей средней группы по результатам диагностики имеет положительную динамику.</w:t>
      </w:r>
    </w:p>
    <w:p w:rsidR="0033492E" w:rsidRPr="000B5CC4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492E" w:rsidRDefault="0033492E" w:rsidP="0033492E"/>
    <w:p w:rsidR="0033492E" w:rsidRDefault="0033492E" w:rsidP="0033492E">
      <w:pPr>
        <w:rPr>
          <w:rFonts w:ascii="Times New Roman" w:hAnsi="Times New Roman" w:cs="Times New Roman"/>
        </w:rPr>
      </w:pPr>
    </w:p>
    <w:p w:rsidR="0033492E" w:rsidRDefault="0033492E" w:rsidP="0033492E">
      <w:pPr>
        <w:rPr>
          <w:rFonts w:ascii="Times New Roman" w:hAnsi="Times New Roman" w:cs="Times New Roman"/>
        </w:rPr>
      </w:pPr>
    </w:p>
    <w:p w:rsidR="0033492E" w:rsidRDefault="0033492E" w:rsidP="0033492E">
      <w:pPr>
        <w:rPr>
          <w:rFonts w:ascii="Times New Roman" w:hAnsi="Times New Roman" w:cs="Times New Roman"/>
        </w:rPr>
      </w:pPr>
    </w:p>
    <w:p w:rsidR="0033492E" w:rsidRDefault="0033492E" w:rsidP="0033492E">
      <w:pPr>
        <w:rPr>
          <w:rFonts w:ascii="Times New Roman" w:hAnsi="Times New Roman" w:cs="Times New Roman"/>
        </w:rPr>
      </w:pPr>
    </w:p>
    <w:p w:rsidR="0033492E" w:rsidRDefault="0033492E" w:rsidP="0033492E"/>
    <w:p w:rsidR="0033492E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диагностики «Почемучки»</w:t>
      </w:r>
    </w:p>
    <w:p w:rsidR="0033492E" w:rsidRDefault="0033492E" w:rsidP="003349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Ориентирование в воде с открытыми глазами.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тонущие предметы.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небольшой глубине собрать предметы,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расположеные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дне на расстоянии 0,3-0,5 м друг от друга.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смог достать 3 предмета на одном вдохе.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смог достать два предмета.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смог достать один предмет.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достал предмет, не опуская лица в воду, не открывая глаза под водой.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EF490A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2. Лежание на груди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надувные шары.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воде, ноги врозь, руки в стороны выполнить упражнение «звезда» на груди. Положение тела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горизонтальное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ноги прямые, разведены в стороны.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выполнил упражнение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лежит на воде с поддерживающими предметами.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EF490A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3. Лежание на спине.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надувные шары.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воде, ноги врозь, руки в стороны выполнить упражнение «звезда» на спине.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выполнил упражнение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секунд.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лежит на воде с поддерживающими предметами.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EF490A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4. Плавание с доской при помощи движения ног способом кроль на груди.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доски для плавания.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тела горизонтальное, руки вытянуты вперед, плечи опущены в воду, подбородок лежит на поверхности воды. Плыть, ритмично работая прямыми ногами, носки оттянуты, повернуты вовнутрь.</w:t>
      </w:r>
    </w:p>
    <w:p w:rsidR="0033492E" w:rsidRPr="00EF490A" w:rsidRDefault="0033492E" w:rsidP="0033492E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балл: менее 3 метров. 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077CAE" w:rsidRDefault="0033492E" w:rsidP="003349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по </w:t>
      </w:r>
      <w:proofErr w:type="gramStart"/>
      <w:r w:rsidRPr="000B5CC4">
        <w:rPr>
          <w:rFonts w:ascii="Times New Roman" w:hAnsi="Times New Roman" w:cs="Times New Roman"/>
          <w:b/>
          <w:sz w:val="28"/>
          <w:szCs w:val="28"/>
        </w:rPr>
        <w:t>физическому</w:t>
      </w:r>
      <w:proofErr w:type="gramEnd"/>
      <w:r w:rsidRPr="000B5CC4">
        <w:rPr>
          <w:rFonts w:ascii="Times New Roman" w:hAnsi="Times New Roman" w:cs="Times New Roman"/>
          <w:b/>
          <w:sz w:val="28"/>
          <w:szCs w:val="28"/>
        </w:rPr>
        <w:t xml:space="preserve"> развития в бассейне.</w:t>
      </w: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33492E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Почемучки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33492E" w:rsidRDefault="0033492E" w:rsidP="003349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человека, из них 30,1% с низким уровнем, 34,4% со средним уровнем, 34,4% с высоким уровнем физического развития. Сравнивая с результатами диагностики в начале учебного года: 68,8% с низким уровнем, 31,2 % со средним, высокого уровня физического развития не наблюдалось.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подготовленности у большинства занимающихся средний, наблюдается прогресс в активности и заинтересованности на занятиях.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из числа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в воду смело и без боязни. Передвигаются в воде, не держась за бортик. От брызг не отворачиваются. Таким образом, процесс физического развития детей средней группы по результатам диагностики имеет положительную динамику.</w:t>
      </w:r>
    </w:p>
    <w:p w:rsidR="0033492E" w:rsidRPr="000B5CC4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492E" w:rsidRDefault="0033492E" w:rsidP="0033492E"/>
    <w:p w:rsidR="0033492E" w:rsidRDefault="0033492E" w:rsidP="0033492E">
      <w:pPr>
        <w:rPr>
          <w:rFonts w:ascii="Times New Roman" w:hAnsi="Times New Roman" w:cs="Times New Roman"/>
        </w:rPr>
      </w:pPr>
    </w:p>
    <w:p w:rsidR="0033492E" w:rsidRDefault="0033492E" w:rsidP="0033492E">
      <w:pPr>
        <w:rPr>
          <w:rFonts w:ascii="Times New Roman" w:hAnsi="Times New Roman" w:cs="Times New Roman"/>
        </w:rPr>
      </w:pPr>
    </w:p>
    <w:p w:rsidR="0033492E" w:rsidRDefault="0033492E" w:rsidP="0033492E">
      <w:pPr>
        <w:rPr>
          <w:rFonts w:ascii="Times New Roman" w:hAnsi="Times New Roman" w:cs="Times New Roman"/>
        </w:rPr>
      </w:pPr>
    </w:p>
    <w:p w:rsidR="0033492E" w:rsidRDefault="0033492E" w:rsidP="0033492E">
      <w:pPr>
        <w:rPr>
          <w:rFonts w:ascii="Times New Roman" w:hAnsi="Times New Roman" w:cs="Times New Roman"/>
        </w:rPr>
      </w:pPr>
    </w:p>
    <w:p w:rsidR="0033492E" w:rsidRDefault="0033492E" w:rsidP="0033492E"/>
    <w:p w:rsidR="0033492E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диагностики в группе «Радуга»</w:t>
      </w:r>
    </w:p>
    <w:p w:rsidR="0033492E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Скольжение на груди.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у бортика, руки впереди, кисти рук соединены, присесть, оттолкнутся ногой от бортика или двумя ногами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выполнить упражнение «Стрела» на груди. Тело ребенка должно лежать у поверхности воды, руки и ноги соединены, вытянуть, лицо опущено в воду.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балла: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проскользил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метра.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балла:3м.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балла:2м.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балл:1м.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Скольжение на спине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у бортика, руки впереди, кисти рук соединены, прогнутся, оттолкнутся одной ногой от бортика или двумя ногами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выполнить упражнение «Стрелка» на спине. Туловище прямое, руки и ноги соединены и выпрямлены, лицо – на поверхности воды.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балла: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проскользил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метра.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балла:3м.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балла:2м.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балл:1м.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Плавание с доской при помощи движения ног способом кроль на груди.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пенопластовые доски.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тела горизонтальное, руки вытянуть вперед, плечи опущены в воду, подбородок лежит на поверхности воды. Плыть, ритмично работая прямыми ногами, носки оттянуты, повернуты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>
        <w:rPr>
          <w:rFonts w:ascii="Times New Roman" w:hAnsi="Times New Roman" w:cs="Times New Roman"/>
          <w:sz w:val="28"/>
          <w:szCs w:val="28"/>
        </w:rPr>
        <w:t>, дыхание произвольное.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14-16м.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балла: 11-13м. 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Плавание произвольным способом.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8м. любым способом при помощи движения ног, рук. Дыхание произвольное.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 метров.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6-7м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4м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077CAE" w:rsidRDefault="0033492E" w:rsidP="003349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Старший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33492E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Радуга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33492E" w:rsidRDefault="0033492E" w:rsidP="003349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человек, из них 9,4% с низким уровнем, 53% со средним уровнем, 37,6% с высоким уровнем физического развития. Сравнивая с результатами диагностики в начале учебного года: 53 с низким уровнем, 37,6% со средним уровнем, 9,4 с высоким уровнем физического развития.</w:t>
      </w:r>
    </w:p>
    <w:p w:rsidR="0033492E" w:rsidRPr="00077CAE" w:rsidRDefault="0033492E" w:rsidP="003349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всех систематически занимающихся уровень подготовленности улучшился. Многие из детей в воду входят прыжком.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 погружаются в нее делая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выдохи. Осознанно используют различные виды движение на воде. Проявляют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настойчивость на достижение результата. Таким образом, прогресс физического развития детей старшей группы по результатам диагностики имеет положительную динамику.</w:t>
      </w:r>
    </w:p>
    <w:p w:rsidR="0033492E" w:rsidRPr="007036F0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/>
    <w:p w:rsidR="0033492E" w:rsidRDefault="0033492E" w:rsidP="0033492E"/>
    <w:p w:rsidR="0033492E" w:rsidRDefault="0033492E" w:rsidP="0033492E">
      <w:r w:rsidRPr="003C2CF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492E" w:rsidRDefault="0033492E" w:rsidP="0033492E"/>
    <w:p w:rsidR="0033492E" w:rsidRDefault="0033492E" w:rsidP="0033492E"/>
    <w:p w:rsidR="0033492E" w:rsidRDefault="0033492E" w:rsidP="0033492E"/>
    <w:p w:rsidR="0033492E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диагностики в группе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492E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Скольжение на груди.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у бортика, руки впереди, кисти рук соединены, присесть, оттолкнутся ногой от бортика или двумя ногами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выполнить упражнение «Стрела» на груди. Тело ребенка должно лежать у поверхности воды, руки и ноги соединены, вытянуть, лицо опущено в воду.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балла: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проскользил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метра.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балла:3м.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балла:2м.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балл:1м.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Скольжение на спине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у бортика, руки впереди, кисти рук соединены, прогнутся, оттолкнутся одной ногой от бортика или двумя ногами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выполнить упражнение «Стрелка» на спине. Туловище прямое, руки и ноги соединены и выпрямлены, лицо – на поверхности воды.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балла: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проскользил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метра.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балла:3м.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балла:2м.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балл:1м.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Плавание с доской при помощи движения ног способом кроль на груди.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пенопластовые доски.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тела горизонтальное, руки вытянуть вперед, плечи опущены в воду, подбородок лежит на поверхности воды. Плыть, ритмично работая прямыми ногами, носки оттянуты, повернуты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>
        <w:rPr>
          <w:rFonts w:ascii="Times New Roman" w:hAnsi="Times New Roman" w:cs="Times New Roman"/>
          <w:sz w:val="28"/>
          <w:szCs w:val="28"/>
        </w:rPr>
        <w:t>, дыхание произвольное.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Оценка: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14-16м.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балла: 11-13м. 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Default="0033492E" w:rsidP="003349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Плавание произвольным способом.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8м. любым способом при помощи движения ног, рук. Дыхание произвольное.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 метров.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6-7м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4-5м.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4м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3492E" w:rsidRPr="00077CAE" w:rsidRDefault="0033492E" w:rsidP="003349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33492E" w:rsidRPr="00077CA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Старший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33492E" w:rsidRPr="000B5CC4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33492E" w:rsidRDefault="0033492E" w:rsidP="0033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33492E" w:rsidRDefault="0033492E" w:rsidP="003349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человек, из них 22% с низким уровнем, 22% со средним уровнем, 56% с высоким уровнем физического развития. Сравнивая с результатами диагностики в начале учебного года: 55 с низким уровнем, 45% со средним уровнем, с высоким уровнем физического развития не наблюдалось.</w:t>
      </w:r>
    </w:p>
    <w:p w:rsidR="0033492E" w:rsidRPr="00077CAE" w:rsidRDefault="0033492E" w:rsidP="003349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всех систематически занимающихся уровень подготовленности улучшился. Многие из детей в воду входят прыжком.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 погружаются в нее делая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выдохи. Осознанно используют различные виды движение на воде. Проявляют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настойчивость на достижение результата. Таким образом, прогресс физического развития детей старшей группы по результатам диагностики имеет положительную динамику.</w:t>
      </w:r>
    </w:p>
    <w:p w:rsidR="0033492E" w:rsidRPr="007036F0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>
      <w:pPr>
        <w:rPr>
          <w:rFonts w:ascii="Times New Roman" w:hAnsi="Times New Roman" w:cs="Times New Roman"/>
          <w:sz w:val="28"/>
          <w:szCs w:val="28"/>
        </w:rPr>
      </w:pPr>
    </w:p>
    <w:p w:rsidR="0033492E" w:rsidRDefault="0033492E" w:rsidP="0033492E"/>
    <w:p w:rsidR="0033492E" w:rsidRDefault="0033492E" w:rsidP="0033492E"/>
    <w:p w:rsidR="0033492E" w:rsidRDefault="0033492E" w:rsidP="0033492E">
      <w:r w:rsidRPr="003C2CF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492E" w:rsidRDefault="0033492E" w:rsidP="0033492E"/>
    <w:p w:rsidR="0033492E" w:rsidRDefault="0033492E" w:rsidP="0033492E"/>
    <w:p w:rsidR="0033492E" w:rsidRDefault="0033492E" w:rsidP="0033492E"/>
    <w:p w:rsidR="0033492E" w:rsidRDefault="0033492E" w:rsidP="0033492E"/>
    <w:p w:rsidR="00AB2D4E" w:rsidRDefault="00AB2D4E" w:rsidP="00AB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подготовительной группы «Акварельки» </w:t>
      </w:r>
    </w:p>
    <w:p w:rsidR="00AB2D4E" w:rsidRDefault="00AB2D4E" w:rsidP="00AB2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Упражнение «Торпеда» на груди или на спине.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Оттолкнувшись ногами от дна бассейна, лечь на воду, опустив лицо в воду, руки вытянуть вперед. Плыть при помощи движения ног способом кроль на груди на задержке дыхания.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4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AB2D4E" w:rsidRDefault="00AB2D4E" w:rsidP="00AB2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Плавание кролем на груди в полной координации.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груди в полной координации, вдох можно выполнить через 1,3,5 гребков руками.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14-16м.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AB2D4E" w:rsidRDefault="00AB2D4E" w:rsidP="00AB2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Плавание кролем на спине в полной координации.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спине в полной координации, дыхание произвольное.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14-16м.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балл: менее 8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AB2D4E" w:rsidRDefault="00AB2D4E" w:rsidP="00AB2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Плавание произвольным способом.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8м. брассом или комбинированным способом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руки-брасс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ноги – кроль; руки брасс,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дельфин) в согласовании с дыханием.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8м и более.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3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AB2D4E" w:rsidRPr="00077CAE" w:rsidRDefault="00AB2D4E" w:rsidP="00AB2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AB2D4E" w:rsidRPr="00077CAE" w:rsidRDefault="00AB2D4E" w:rsidP="00AB2D4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AB2D4E" w:rsidRPr="00077CAE" w:rsidRDefault="00AB2D4E" w:rsidP="00AB2D4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Pr="00EB74B3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Pr="000B5CC4" w:rsidRDefault="00AB2D4E" w:rsidP="00AB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AB2D4E" w:rsidRPr="000B5CC4" w:rsidRDefault="00AB2D4E" w:rsidP="00AB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AB2D4E" w:rsidRDefault="00AB2D4E" w:rsidP="00AB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Акварельки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AB2D4E" w:rsidRDefault="00AB2D4E" w:rsidP="00AB2D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человека, из них 18,75% с низким уровнем, 56,25% со средним уровнем, 25% с высоким уровнем физического развития. Сравнивая с результатами диагностики в начале учебного года: 56,25% с низким уровнем, 31,25% со средним уровнем, 6,25% с высоким уровнем физического развития.</w:t>
      </w:r>
    </w:p>
    <w:p w:rsidR="00AB2D4E" w:rsidRPr="00077CA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занятиях в бассейне, дети принимали активное участие, проявляют заинтересованность в занятиях.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Погружаются в воду большинство без боязни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дыхательные упражнения в воде. Дети самостоятельно придумывают различные упражнения в воде, и игры. Проявляют настойчивость и смелость. Таким образом, процесс физического развития у детей подготовительной группы по результатам диагностики имеет положительную диагностику.</w:t>
      </w:r>
    </w:p>
    <w:p w:rsidR="00AB2D4E" w:rsidRPr="00EB74B3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0000" w:rsidRDefault="00A60FEC"/>
    <w:p w:rsidR="00AB2D4E" w:rsidRDefault="00AB2D4E"/>
    <w:p w:rsidR="00AB2D4E" w:rsidRDefault="00AB2D4E"/>
    <w:p w:rsidR="00AB2D4E" w:rsidRDefault="00AB2D4E"/>
    <w:p w:rsidR="00AB2D4E" w:rsidRDefault="00AB2D4E"/>
    <w:p w:rsidR="00AB2D4E" w:rsidRDefault="00AB2D4E"/>
    <w:p w:rsidR="00AB2D4E" w:rsidRDefault="00AB2D4E"/>
    <w:p w:rsidR="00AB2D4E" w:rsidRDefault="00AB2D4E" w:rsidP="00AB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подготовительной группы «Звездочки» </w:t>
      </w:r>
    </w:p>
    <w:p w:rsidR="00AB2D4E" w:rsidRDefault="00AB2D4E" w:rsidP="00AB2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Упражнение «Торпеда» на груди или на спине.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Оттолкнувшись ногами от дна бассейна, лечь на воду, опустив лицо в воду, руки вытянуть вперед. Плыть при помощи движения ног способом кроль на груди на задержке дыхания.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4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AB2D4E" w:rsidRDefault="00AB2D4E" w:rsidP="00AB2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Плавание кролем на груди в полной координации.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груди в полной координации, вдох можно выполнить через 1,3,5 гребков руками.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14-16м.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AB2D4E" w:rsidRDefault="00AB2D4E" w:rsidP="00AB2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Плавание кролем на спине в полной координации.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спине в полной координации, дыхание произвольное.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14-16м.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балл: менее 8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AB2D4E" w:rsidRDefault="00AB2D4E" w:rsidP="00AB2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Плавание произвольным способом.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8м. брассом или комбинированным способом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руки-брасс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ноги – кроль; руки брасс,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дельфин) в согласовании с дыханием.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8м и более.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3 м.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AB2D4E" w:rsidRPr="00077CAE" w:rsidRDefault="00AB2D4E" w:rsidP="00AB2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AB2D4E" w:rsidRPr="00077CAE" w:rsidRDefault="00AB2D4E" w:rsidP="00AB2D4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AB2D4E" w:rsidRPr="00077CAE" w:rsidRDefault="00AB2D4E" w:rsidP="00AB2D4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Pr="00EB74B3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Default="00AB2D4E" w:rsidP="00AB2D4E">
      <w:pPr>
        <w:rPr>
          <w:rFonts w:ascii="Times New Roman" w:hAnsi="Times New Roman" w:cs="Times New Roman"/>
          <w:sz w:val="28"/>
          <w:szCs w:val="28"/>
        </w:rPr>
      </w:pPr>
    </w:p>
    <w:p w:rsidR="00AB2D4E" w:rsidRPr="000B5CC4" w:rsidRDefault="00AB2D4E" w:rsidP="00AB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AB2D4E" w:rsidRPr="000B5CC4" w:rsidRDefault="00AB2D4E" w:rsidP="00AB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AB2D4E" w:rsidRDefault="00AB2D4E" w:rsidP="00AB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Звездочки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AB2D4E" w:rsidRDefault="00AB2D4E" w:rsidP="00AB2D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человек, из них 14,1% с низким уровнем, 42,3% со средним уровнем, 42,3% с высоким уровнем физического развития. Сравнивая с результатами диагностики в начале учебного года: 61,1% с низким уровнем, 38,9% со средним уровнем физического развития, высокого уровня не наблюдалось.</w:t>
      </w:r>
    </w:p>
    <w:p w:rsidR="00AB2D4E" w:rsidRPr="00077CAE" w:rsidRDefault="00AB2D4E" w:rsidP="00AB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занятиях в бассейне, дети принимали активное участие, проявляют заинтересованность в занятиях.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Погружаются в воду большинство без боязни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дыхательные упражнения в воде. Дети самостоятельно придумывают различные упражнения в воде, и игры. Проявляют настойчивость и смелость. Таким образом, процесс физического развития у детей подготовительной группы по результатам диагностики имеет положительную диагностику.</w:t>
      </w:r>
    </w:p>
    <w:p w:rsidR="00AB2D4E" w:rsidRPr="00EB74B3" w:rsidRDefault="00AB2D4E" w:rsidP="00AB2D4E">
      <w:pPr>
        <w:rPr>
          <w:rFonts w:ascii="Times New Roman" w:hAnsi="Times New Roman" w:cs="Times New Roman"/>
          <w:sz w:val="28"/>
          <w:szCs w:val="28"/>
        </w:rPr>
      </w:pPr>
      <w:r w:rsidRPr="00AB2D4E"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2D4E" w:rsidRDefault="00AB2D4E" w:rsidP="00AB2D4E"/>
    <w:p w:rsidR="00AB2D4E" w:rsidRDefault="00AB2D4E"/>
    <w:sectPr w:rsidR="00AB2D4E" w:rsidSect="00AB2D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B2D4E"/>
    <w:rsid w:val="0033492E"/>
    <w:rsid w:val="00A60FEC"/>
    <w:rsid w:val="00AB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"Ромашки"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</a:t>
            </a:r>
            <a:r>
              <a:rPr lang="ru-RU" baseline="0"/>
              <a:t>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48.1</c:v>
                </c:pt>
                <c:pt idx="1">
                  <c:v>44.4</c:v>
                </c:pt>
                <c:pt idx="2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37</c:v>
                </c:pt>
                <c:pt idx="2">
                  <c:v>50</c:v>
                </c:pt>
              </c:numCache>
            </c:numRef>
          </c:val>
        </c:ser>
        <c:gapWidth val="219"/>
        <c:overlap val="-27"/>
        <c:axId val="62069376"/>
        <c:axId val="62216832"/>
      </c:barChart>
      <c:catAx>
        <c:axId val="62069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216832"/>
        <c:crosses val="autoZero"/>
        <c:auto val="1"/>
        <c:lblAlgn val="ctr"/>
        <c:lblOffset val="100"/>
      </c:catAx>
      <c:valAx>
        <c:axId val="62216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06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"Светлячки"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</a:t>
            </a:r>
            <a:r>
              <a:rPr lang="ru-RU" baseline="0"/>
              <a:t>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57.4</c:v>
                </c:pt>
                <c:pt idx="1">
                  <c:v>41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24.6</c:v>
                </c:pt>
                <c:pt idx="1">
                  <c:v>41</c:v>
                </c:pt>
                <c:pt idx="2">
                  <c:v>48</c:v>
                </c:pt>
              </c:numCache>
            </c:numRef>
          </c:val>
        </c:ser>
        <c:gapWidth val="219"/>
        <c:overlap val="-27"/>
        <c:axId val="81966208"/>
        <c:axId val="82080512"/>
      </c:barChart>
      <c:catAx>
        <c:axId val="81966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080512"/>
        <c:crosses val="autoZero"/>
        <c:auto val="1"/>
        <c:lblAlgn val="ctr"/>
        <c:lblOffset val="100"/>
      </c:catAx>
      <c:valAx>
        <c:axId val="82080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6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"Почемучки"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</a:t>
            </a:r>
            <a:r>
              <a:rPr lang="ru-RU" baseline="0"/>
              <a:t>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68.8</c:v>
                </c:pt>
                <c:pt idx="1">
                  <c:v>31.2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30.1</c:v>
                </c:pt>
                <c:pt idx="1">
                  <c:v>34.4</c:v>
                </c:pt>
                <c:pt idx="2">
                  <c:v>48</c:v>
                </c:pt>
              </c:numCache>
            </c:numRef>
          </c:val>
        </c:ser>
        <c:gapWidth val="219"/>
        <c:overlap val="-27"/>
        <c:axId val="104703104"/>
        <c:axId val="105162624"/>
      </c:barChart>
      <c:catAx>
        <c:axId val="104703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62624"/>
        <c:crosses val="autoZero"/>
        <c:auto val="1"/>
        <c:lblAlgn val="ctr"/>
        <c:lblOffset val="100"/>
      </c:catAx>
      <c:valAx>
        <c:axId val="105162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70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"Радуга"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Старшая</a:t>
            </a:r>
            <a:r>
              <a:rPr lang="ru-RU" baseline="0"/>
              <a:t>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37.6</c:v>
                </c:pt>
                <c:pt idx="2">
                  <c:v>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9.4</c:v>
                </c:pt>
                <c:pt idx="1">
                  <c:v>53</c:v>
                </c:pt>
                <c:pt idx="2">
                  <c:v>27.2</c:v>
                </c:pt>
              </c:numCache>
            </c:numRef>
          </c:val>
        </c:ser>
        <c:gapWidth val="219"/>
        <c:overlap val="-27"/>
        <c:axId val="106098048"/>
        <c:axId val="107071744"/>
      </c:barChart>
      <c:catAx>
        <c:axId val="106098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071744"/>
        <c:crosses val="autoZero"/>
        <c:auto val="1"/>
        <c:lblAlgn val="ctr"/>
        <c:lblOffset val="100"/>
      </c:catAx>
      <c:valAx>
        <c:axId val="107071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09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</a:t>
            </a:r>
            <a:r>
              <a:rPr lang="ru-RU" sz="1400" b="1" i="0" u="none" strike="noStrike" baseline="0"/>
              <a:t>Цветик-семицветик</a:t>
            </a:r>
            <a:r>
              <a:rPr lang="ru-RU"/>
              <a:t>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Старшая</a:t>
            </a:r>
            <a:r>
              <a:rPr lang="ru-RU" baseline="0"/>
              <a:t>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45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22</c:v>
                </c:pt>
                <c:pt idx="2">
                  <c:v>27.2</c:v>
                </c:pt>
              </c:numCache>
            </c:numRef>
          </c:val>
        </c:ser>
        <c:gapWidth val="219"/>
        <c:overlap val="-27"/>
        <c:axId val="131405696"/>
        <c:axId val="154489216"/>
      </c:barChart>
      <c:catAx>
        <c:axId val="131405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489216"/>
        <c:crosses val="autoZero"/>
        <c:auto val="1"/>
        <c:lblAlgn val="ctr"/>
        <c:lblOffset val="100"/>
      </c:catAx>
      <c:valAx>
        <c:axId val="154489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0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"Акварельки"</a:t>
            </a:r>
            <a:endParaRPr lang="ru-RU" baseline="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Подготовительная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56.25</c:v>
                </c:pt>
                <c:pt idx="1">
                  <c:v>31.25</c:v>
                </c:pt>
                <c:pt idx="2">
                  <c:v>6.25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18.75</c:v>
                </c:pt>
                <c:pt idx="1">
                  <c:v>56.25</c:v>
                </c:pt>
                <c:pt idx="2">
                  <c:v>16.399999999999999</c:v>
                </c:pt>
              </c:numCache>
            </c:numRef>
          </c:val>
        </c:ser>
        <c:gapWidth val="219"/>
        <c:overlap val="-27"/>
        <c:axId val="164635392"/>
        <c:axId val="164636928"/>
      </c:barChart>
      <c:catAx>
        <c:axId val="164635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636928"/>
        <c:crosses val="autoZero"/>
        <c:auto val="1"/>
        <c:lblAlgn val="ctr"/>
        <c:lblOffset val="100"/>
      </c:catAx>
      <c:valAx>
        <c:axId val="164636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63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"Звездочки"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Подготовительная группа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61.1</c:v>
                </c:pt>
                <c:pt idx="1">
                  <c:v>38.9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14.1</c:v>
                </c:pt>
                <c:pt idx="1">
                  <c:v>42.3</c:v>
                </c:pt>
                <c:pt idx="2">
                  <c:v>42.3</c:v>
                </c:pt>
              </c:numCache>
            </c:numRef>
          </c:val>
        </c:ser>
        <c:gapWidth val="219"/>
        <c:overlap val="-27"/>
        <c:axId val="164653696"/>
        <c:axId val="164659584"/>
      </c:barChart>
      <c:catAx>
        <c:axId val="164653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659584"/>
        <c:crosses val="autoZero"/>
        <c:auto val="1"/>
        <c:lblAlgn val="ctr"/>
        <c:lblOffset val="100"/>
      </c:catAx>
      <c:valAx>
        <c:axId val="164659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65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2019-04-17T16:58:00Z</dcterms:created>
  <dcterms:modified xsi:type="dcterms:W3CDTF">2019-04-17T17:42:00Z</dcterms:modified>
</cp:coreProperties>
</file>